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 סגנית הנשיא</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חגית מטלין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350428" w:rsidRDefault="00A132C7">
                <w:pPr>
                  <w:rPr>
                    <w:rFonts w:ascii="Arial (W1)" w:hAnsi="Arial (W1)"/>
                    <w:b/>
                    <w:bCs/>
                    <w:noProof w:val="0"/>
                    <w:sz w:val="28"/>
                    <w:szCs w:val="28"/>
                  </w:rPr>
                </w:pPr>
                <w:r>
                  <w:rPr>
                    <w:rFonts w:hint="cs"/>
                    <w:b/>
                    <w:bCs/>
                    <w:noProof w:val="0"/>
                    <w:sz w:val="28"/>
                    <w:rtl/>
                  </w:rPr>
                  <w:t>תובעים</w:t>
                </w:r>
              </w:p>
            </w:sdtContent>
          </w:sdt>
        </w:tc>
        <w:tc>
          <w:tcPr>
            <w:tcW w:w="5571" w:type="dxa"/>
          </w:tcPr>
          <w:p w:rsidR="006816EC" w:rsidRDefault="006816EC">
            <w:pPr>
              <w:rPr>
                <w:rFonts w:ascii="Arial (W1)" w:hAnsi="Arial (W1)"/>
                <w:b/>
                <w:bCs/>
                <w:noProof w:val="0"/>
                <w:sz w:val="28"/>
                <w:szCs w:val="28"/>
                <w:rtl/>
              </w:rPr>
            </w:pPr>
          </w:p>
          <w:p w:rsidR="006816EC" w:rsidRPr="009E7178" w:rsidRDefault="00E603B6" w:rsidP="00CB2A7A">
            <w:pPr>
              <w:rPr>
                <w:rFonts w:ascii="Arial (W1)" w:hAnsi="Arial (W1)"/>
                <w:b/>
                <w:bCs/>
                <w:noProof w:val="0"/>
                <w:sz w:val="28"/>
                <w:szCs w:val="28"/>
              </w:rPr>
            </w:pPr>
            <w:sdt>
              <w:sdtPr>
                <w:rPr>
                  <w:rFonts w:hint="cs"/>
                  <w:b/>
                  <w:bCs/>
                  <w:noProof w:val="0"/>
                  <w:sz w:val="28"/>
                  <w:rtl/>
                </w:rPr>
                <w:alias w:val="1478"/>
                <w:tag w:val="1478"/>
                <w:id w:val="160126198"/>
                <w:text w:multiLine="1"/>
              </w:sdtPr>
              <w:sdtEndPr/>
              <w:sdtContent>
                <w:r w:rsidR="009E7178">
                  <w:rPr>
                    <w:rFonts w:hint="cs"/>
                    <w:b/>
                    <w:bCs/>
                    <w:noProof w:val="0"/>
                    <w:sz w:val="28"/>
                    <w:rtl/>
                  </w:rPr>
                  <w:t>1.</w:t>
                </w:r>
                <w:r w:rsidR="009E7178">
                  <w:rPr>
                    <w:rFonts w:hint="cs"/>
                    <w:b/>
                    <w:bCs/>
                    <w:noProof w:val="0"/>
                    <w:sz w:val="28"/>
                  </w:rPr>
                  <w:t xml:space="preserve"> </w:t>
                </w:r>
                <w:r w:rsidR="00CB2A7A">
                  <w:rPr>
                    <w:rFonts w:hint="cs"/>
                    <w:b/>
                    <w:bCs/>
                    <w:noProof w:val="0"/>
                    <w:sz w:val="28"/>
                    <w:rtl/>
                  </w:rPr>
                  <w:t>ע.צ.</w:t>
                </w:r>
              </w:sdtContent>
            </w:sdt>
          </w:p>
        </w:tc>
      </w:tr>
      <w:tr w:rsidR="006816EC" w:rsidTr="006816EC">
        <w:trPr>
          <w:jc w:val="center"/>
        </w:trPr>
        <w:tc>
          <w:tcPr>
            <w:tcW w:w="8820" w:type="dxa"/>
            <w:gridSpan w:val="3"/>
          </w:tcPr>
          <w:p w:rsidR="006816EC" w:rsidRDefault="009E7178" w:rsidP="00CB2A7A">
            <w:pPr>
              <w:rPr>
                <w:rFonts w:ascii="Arial (W1)" w:hAnsi="Arial (W1)"/>
                <w:b/>
                <w:bCs/>
                <w:noProof w:val="0"/>
                <w:sz w:val="28"/>
                <w:szCs w:val="28"/>
                <w:rtl/>
              </w:rPr>
            </w:pPr>
            <w:r>
              <w:rPr>
                <w:rFonts w:ascii="Arial (W1)" w:hAnsi="Arial (W1)" w:hint="cs"/>
                <w:b/>
                <w:bCs/>
                <w:noProof w:val="0"/>
                <w:sz w:val="28"/>
                <w:szCs w:val="28"/>
                <w:rtl/>
              </w:rPr>
              <w:t xml:space="preserve">                                                     </w:t>
            </w:r>
            <w:sdt>
              <w:sdtPr>
                <w:rPr>
                  <w:rFonts w:hint="cs"/>
                  <w:b/>
                  <w:bCs/>
                  <w:noProof w:val="0"/>
                  <w:sz w:val="28"/>
                  <w:rtl/>
                </w:rPr>
                <w:alias w:val="1486"/>
                <w:tag w:val="1486"/>
                <w:id w:val="1487590763"/>
                <w:text w:multiLine="1"/>
              </w:sdtPr>
              <w:sdtEndPr/>
              <w:sdtContent>
                <w:r w:rsidR="00CB2A7A">
                  <w:rPr>
                    <w:rFonts w:hint="cs"/>
                    <w:b/>
                    <w:bCs/>
                    <w:noProof w:val="0"/>
                    <w:sz w:val="28"/>
                    <w:rtl/>
                  </w:rPr>
                  <w:t>2. א.צ.</w:t>
                </w:r>
              </w:sdtContent>
            </w:sdt>
          </w:p>
          <w:p w:rsidR="009E7178" w:rsidRDefault="009E7178" w:rsidP="009E7178">
            <w:pPr>
              <w:rPr>
                <w:b/>
                <w:bCs/>
                <w:noProof w:val="0"/>
                <w:sz w:val="28"/>
                <w:rtl/>
              </w:rPr>
            </w:pPr>
            <w:r>
              <w:rPr>
                <w:rFonts w:ascii="Arial" w:hAnsi="Arial" w:hint="cs"/>
                <w:b/>
                <w:bCs/>
                <w:noProof w:val="0"/>
                <w:sz w:val="26"/>
                <w:szCs w:val="26"/>
                <w:rtl/>
              </w:rPr>
              <w:t xml:space="preserve">                                                        </w:t>
            </w:r>
            <w:r>
              <w:rPr>
                <w:rFonts w:ascii="Arial" w:hAnsi="Arial"/>
                <w:b/>
                <w:bCs/>
                <w:noProof w:val="0"/>
                <w:sz w:val="26"/>
                <w:szCs w:val="26"/>
                <w:rtl/>
              </w:rPr>
              <w:t>ע"י ב"כ עוה"ד</w:t>
            </w:r>
            <w:r>
              <w:rPr>
                <w:rFonts w:hint="cs"/>
                <w:b/>
                <w:bCs/>
                <w:noProof w:val="0"/>
                <w:sz w:val="28"/>
                <w:rtl/>
              </w:rPr>
              <w:t xml:space="preserve"> ליאת חן ציוני</w:t>
            </w:r>
          </w:p>
          <w:p w:rsidR="009E7178" w:rsidRDefault="009E7178">
            <w:pPr>
              <w:jc w:val="center"/>
              <w:rPr>
                <w:b/>
                <w:bCs/>
                <w:noProof w:val="0"/>
                <w:sz w:val="28"/>
                <w:rtl/>
              </w:rPr>
            </w:pPr>
          </w:p>
          <w:p w:rsidR="006816EC" w:rsidRPr="00B268DB" w:rsidRDefault="006816EC" w:rsidP="00B268DB">
            <w:pPr>
              <w:jc w:val="center"/>
              <w:rPr>
                <w:b/>
                <w:bCs/>
                <w:noProof w:val="0"/>
                <w:sz w:val="28"/>
              </w:rPr>
            </w:pPr>
            <w:r>
              <w:rPr>
                <w:rFonts w:hint="cs"/>
                <w:b/>
                <w:bCs/>
                <w:noProof w:val="0"/>
                <w:sz w:val="28"/>
                <w:rtl/>
              </w:rPr>
              <w:t>נגד</w:t>
            </w: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E603B6" w:rsidP="009E7178">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w:t>
                </w:r>
              </w:sdtContent>
            </w:sdt>
          </w:p>
        </w:tc>
        <w:tc>
          <w:tcPr>
            <w:tcW w:w="5571" w:type="dxa"/>
          </w:tcPr>
          <w:p w:rsidR="006816EC" w:rsidRDefault="006816EC">
            <w:pPr>
              <w:rPr>
                <w:rFonts w:ascii="Arial (W1)" w:hAnsi="Arial (W1)"/>
                <w:b/>
                <w:bCs/>
                <w:noProof w:val="0"/>
                <w:sz w:val="28"/>
                <w:szCs w:val="28"/>
                <w:rtl/>
              </w:rPr>
            </w:pPr>
          </w:p>
          <w:p w:rsidR="006816EC" w:rsidRPr="009E7178" w:rsidRDefault="00E603B6" w:rsidP="009E7178">
            <w:pPr>
              <w:rPr>
                <w:rtl/>
              </w:rPr>
            </w:pPr>
            <w:sdt>
              <w:sdtPr>
                <w:rPr>
                  <w:rFonts w:hint="cs"/>
                  <w:b/>
                  <w:bCs/>
                  <w:noProof w:val="0"/>
                  <w:sz w:val="28"/>
                  <w:rtl/>
                </w:rPr>
                <w:alias w:val="1486"/>
                <w:tag w:val="1486"/>
                <w:id w:val="-2092311154"/>
                <w:text w:multiLine="1"/>
              </w:sdtPr>
              <w:sdtEndPr/>
              <w:sdtContent>
                <w:r w:rsidR="009E7178">
                  <w:rPr>
                    <w:rFonts w:hint="cs"/>
                    <w:b/>
                    <w:bCs/>
                    <w:noProof w:val="0"/>
                    <w:sz w:val="28"/>
                    <w:rtl/>
                  </w:rPr>
                  <w:t xml:space="preserve">ב"כ היועץ המשפטי לממשלה </w:t>
                </w:r>
                <w:r w:rsidR="009E7178">
                  <w:rPr>
                    <w:b/>
                    <w:bCs/>
                    <w:noProof w:val="0"/>
                    <w:sz w:val="28"/>
                    <w:rtl/>
                  </w:rPr>
                  <w:br/>
                </w:r>
                <w:r w:rsidR="009E7178">
                  <w:rPr>
                    <w:rFonts w:hint="cs"/>
                    <w:b/>
                    <w:bCs/>
                    <w:noProof w:val="0"/>
                    <w:sz w:val="28"/>
                    <w:rtl/>
                  </w:rPr>
                  <w:t xml:space="preserve">ע"י פרקליטות מחוז מרכז </w:t>
                </w:r>
              </w:sdtContent>
            </w:sdt>
          </w:p>
        </w:tc>
      </w:tr>
      <w:tr w:rsidR="00694556">
        <w:trPr>
          <w:jc w:val="center"/>
        </w:trPr>
        <w:tc>
          <w:tcPr>
            <w:tcW w:w="8820" w:type="dxa"/>
            <w:gridSpan w:val="3"/>
          </w:tcPr>
          <w:p w:rsidR="009E7178" w:rsidRDefault="009E7178">
            <w:pPr>
              <w:bidi w:val="0"/>
              <w:jc w:val="center"/>
              <w:rPr>
                <w:rFonts w:ascii="Arial" w:hAnsi="Arial"/>
                <w:b/>
                <w:bCs/>
                <w:noProof w:val="0"/>
                <w:sz w:val="28"/>
                <w:szCs w:val="28"/>
                <w:u w:val="single"/>
                <w:rtl/>
              </w:rPr>
            </w:pPr>
          </w:p>
          <w:p w:rsidR="00694556" w:rsidRDefault="00005C8B" w:rsidP="009E7178">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9E7178" w:rsidRDefault="009E7178" w:rsidP="009E7178">
      <w:pPr>
        <w:spacing w:line="360" w:lineRule="auto"/>
        <w:jc w:val="both"/>
        <w:rPr>
          <w:rFonts w:ascii="David" w:hAnsi="David"/>
          <w:noProof w:val="0"/>
        </w:rPr>
      </w:pPr>
      <w:r>
        <w:rPr>
          <w:rFonts w:ascii="David" w:hAnsi="David"/>
          <w:rtl/>
        </w:rPr>
        <w:t>בפני בקשת המבקשים לביטול פסק הדין שניתן בתיק זה ביום 7.6.23, לפיו הותרו נישואיהם מכוח חוק שיפוט בענייני התרת נישואין (מקרים מיו</w:t>
      </w:r>
      <w:r w:rsidR="00CB2A7A">
        <w:rPr>
          <w:rFonts w:ascii="David" w:hAnsi="David"/>
          <w:rtl/>
        </w:rPr>
        <w:t>חדים וסמכות בין-לאומית), תשכ"ט-</w:t>
      </w:r>
      <w:r>
        <w:rPr>
          <w:rFonts w:ascii="David" w:hAnsi="David"/>
          <w:rtl/>
        </w:rPr>
        <w:t>1969 (להלן: "</w:t>
      </w:r>
      <w:r>
        <w:rPr>
          <w:rFonts w:ascii="David" w:hAnsi="David"/>
          <w:b/>
          <w:bCs/>
          <w:rtl/>
        </w:rPr>
        <w:t>חוק שיפוט בענייני התרת נישואין</w:t>
      </w:r>
      <w:r>
        <w:rPr>
          <w:rFonts w:ascii="David" w:hAnsi="David"/>
          <w:rtl/>
        </w:rPr>
        <w:t>" או "</w:t>
      </w:r>
      <w:r>
        <w:rPr>
          <w:rFonts w:ascii="David" w:hAnsi="David"/>
          <w:b/>
          <w:bCs/>
          <w:rtl/>
        </w:rPr>
        <w:t>החוק</w:t>
      </w:r>
      <w:r>
        <w:rPr>
          <w:rFonts w:ascii="David" w:hAnsi="David"/>
          <w:rtl/>
        </w:rPr>
        <w:t>").</w:t>
      </w:r>
    </w:p>
    <w:p w:rsidR="009E7178" w:rsidRDefault="009E7178" w:rsidP="009E7178">
      <w:pPr>
        <w:jc w:val="both"/>
        <w:rPr>
          <w:rFonts w:ascii="David" w:hAnsi="David"/>
          <w:b/>
          <w:bCs/>
          <w:u w:val="single"/>
          <w:rtl/>
        </w:rPr>
      </w:pPr>
    </w:p>
    <w:p w:rsidR="009E7178" w:rsidRDefault="009E7178" w:rsidP="009E7178">
      <w:pPr>
        <w:spacing w:line="360" w:lineRule="auto"/>
        <w:jc w:val="both"/>
        <w:rPr>
          <w:rFonts w:ascii="David" w:hAnsi="David"/>
          <w:b/>
          <w:bCs/>
          <w:u w:val="single"/>
          <w:rtl/>
        </w:rPr>
      </w:pPr>
      <w:r>
        <w:rPr>
          <w:rFonts w:ascii="David" w:hAnsi="David"/>
          <w:b/>
          <w:bCs/>
          <w:u w:val="single"/>
          <w:rtl/>
        </w:rPr>
        <w:t xml:space="preserve">רקע </w:t>
      </w:r>
    </w:p>
    <w:p w:rsidR="009E7178" w:rsidRDefault="009E7178" w:rsidP="009E7178">
      <w:pPr>
        <w:pStyle w:val="ad"/>
        <w:numPr>
          <w:ilvl w:val="0"/>
          <w:numId w:val="2"/>
        </w:numPr>
        <w:spacing w:line="360" w:lineRule="auto"/>
        <w:jc w:val="both"/>
        <w:rPr>
          <w:rFonts w:ascii="David" w:hAnsi="David"/>
          <w:rtl/>
        </w:rPr>
      </w:pPr>
      <w:r>
        <w:rPr>
          <w:rFonts w:ascii="David" w:hAnsi="David"/>
          <w:rtl/>
        </w:rPr>
        <w:t>ביום 3.5.23 הגישו המבקשים באמצעות באת כוחם תובענה משותפת ומוסכמת להתרת נישואיהם מכוח חוק שיפוט בענייני התרת נישואין.</w:t>
      </w:r>
    </w:p>
    <w:p w:rsidR="009E7178" w:rsidRDefault="009E7178" w:rsidP="009E7178">
      <w:pPr>
        <w:pStyle w:val="ad"/>
        <w:jc w:val="both"/>
        <w:rPr>
          <w:rFonts w:ascii="David" w:hAnsi="David"/>
        </w:rPr>
      </w:pPr>
    </w:p>
    <w:p w:rsidR="009E7178" w:rsidRDefault="009E7178" w:rsidP="009E7178">
      <w:pPr>
        <w:pStyle w:val="ad"/>
        <w:numPr>
          <w:ilvl w:val="0"/>
          <w:numId w:val="2"/>
        </w:numPr>
        <w:spacing w:line="360" w:lineRule="auto"/>
        <w:jc w:val="both"/>
        <w:rPr>
          <w:rFonts w:ascii="David" w:hAnsi="David"/>
        </w:rPr>
      </w:pPr>
      <w:r>
        <w:rPr>
          <w:rFonts w:ascii="David" w:hAnsi="David"/>
          <w:rtl/>
        </w:rPr>
        <w:t>המבקש הינו יהודי אזרח ישראלי ו</w:t>
      </w:r>
      <w:r w:rsidR="001D5DDE">
        <w:rPr>
          <w:rFonts w:ascii="David" w:hAnsi="David"/>
          <w:rtl/>
        </w:rPr>
        <w:t>המבקשת הינה נוצרייה אורתודוקסית</w:t>
      </w:r>
      <w:r>
        <w:rPr>
          <w:rFonts w:ascii="David" w:hAnsi="David"/>
          <w:rtl/>
        </w:rPr>
        <w:t xml:space="preserve">, תושבת ארעית, הנמצאת במהלכו של "הליך מדורג" לקבלת אזרחות בעקבות נישואים לאזרח ישראלי. </w:t>
      </w:r>
    </w:p>
    <w:p w:rsidR="009E7178" w:rsidRDefault="009E7178" w:rsidP="009E7178">
      <w:pPr>
        <w:pStyle w:val="ad"/>
        <w:rPr>
          <w:rFonts w:ascii="David" w:hAnsi="David"/>
        </w:rPr>
      </w:pPr>
    </w:p>
    <w:p w:rsidR="009E7178" w:rsidRDefault="009E7178" w:rsidP="00B268DB">
      <w:pPr>
        <w:pStyle w:val="ad"/>
        <w:numPr>
          <w:ilvl w:val="0"/>
          <w:numId w:val="2"/>
        </w:numPr>
        <w:spacing w:line="360" w:lineRule="auto"/>
        <w:jc w:val="both"/>
        <w:rPr>
          <w:rFonts w:ascii="David" w:hAnsi="David"/>
          <w:rtl/>
        </w:rPr>
      </w:pPr>
      <w:r>
        <w:rPr>
          <w:rFonts w:ascii="David" w:hAnsi="David"/>
          <w:rtl/>
        </w:rPr>
        <w:t xml:space="preserve">המבקשים נישאו זל"ז בנישואין אזרחיים בעיר </w:t>
      </w:r>
      <w:r w:rsidR="00B268DB">
        <w:rPr>
          <w:rFonts w:ascii="David" w:hAnsi="David" w:hint="cs"/>
          <w:rtl/>
        </w:rPr>
        <w:t>*****</w:t>
      </w:r>
      <w:r>
        <w:rPr>
          <w:rFonts w:ascii="David" w:hAnsi="David"/>
          <w:rtl/>
        </w:rPr>
        <w:t xml:space="preserve"> ב</w:t>
      </w:r>
      <w:r w:rsidR="00B268DB">
        <w:rPr>
          <w:rFonts w:ascii="David" w:hAnsi="David" w:hint="cs"/>
          <w:rtl/>
        </w:rPr>
        <w:t>*******</w:t>
      </w:r>
      <w:r>
        <w:rPr>
          <w:rFonts w:ascii="David" w:hAnsi="David"/>
          <w:rtl/>
        </w:rPr>
        <w:t xml:space="preserve"> ביום 1.10.19, וביקשו בהסכמה להתיר את נישואיהם. </w:t>
      </w:r>
    </w:p>
    <w:p w:rsidR="009E7178" w:rsidRDefault="009E7178" w:rsidP="009E7178">
      <w:pPr>
        <w:pStyle w:val="ad"/>
        <w:rPr>
          <w:rFonts w:ascii="David" w:hAnsi="David"/>
        </w:rPr>
      </w:pPr>
    </w:p>
    <w:p w:rsidR="009E7178" w:rsidRDefault="009E7178" w:rsidP="009E7178">
      <w:pPr>
        <w:pStyle w:val="ad"/>
        <w:numPr>
          <w:ilvl w:val="0"/>
          <w:numId w:val="2"/>
        </w:numPr>
        <w:spacing w:line="360" w:lineRule="auto"/>
        <w:jc w:val="both"/>
        <w:rPr>
          <w:rFonts w:ascii="David" w:hAnsi="David"/>
          <w:rtl/>
        </w:rPr>
      </w:pPr>
      <w:r>
        <w:rPr>
          <w:rFonts w:ascii="David" w:hAnsi="David"/>
          <w:rtl/>
        </w:rPr>
        <w:t>בהחלטה מיום 7.5.23, ובהתאם לאמור בסעיף 3 (א) לחוק שיפוט בענייני התרת נישואין פנה בית המשפט אל כב' נשיא בית הדין הרבני הגדול ולכב' בית הדין האקלזאיסטי יווני אורתודוכסי הגדול לקבלת חוות דעתם.</w:t>
      </w:r>
    </w:p>
    <w:p w:rsidR="009E7178" w:rsidRDefault="009E7178" w:rsidP="009E7178">
      <w:pPr>
        <w:pStyle w:val="ad"/>
        <w:rPr>
          <w:rFonts w:ascii="David" w:hAnsi="David"/>
        </w:rPr>
      </w:pPr>
    </w:p>
    <w:p w:rsidR="009E7178" w:rsidRDefault="009E7178" w:rsidP="009E7178">
      <w:pPr>
        <w:pStyle w:val="ad"/>
        <w:numPr>
          <w:ilvl w:val="0"/>
          <w:numId w:val="2"/>
        </w:numPr>
        <w:spacing w:line="360" w:lineRule="auto"/>
        <w:jc w:val="both"/>
        <w:rPr>
          <w:rFonts w:ascii="David" w:hAnsi="David"/>
          <w:rtl/>
        </w:rPr>
      </w:pPr>
      <w:r>
        <w:rPr>
          <w:rFonts w:ascii="David" w:hAnsi="David"/>
          <w:rtl/>
        </w:rPr>
        <w:t>ביום 8.5.23 ניתנה חוות דעת של בית הדין הכנסייתי לפיה דינם של נישואין אזרחיים הוא בטלות מדיעקרא ורואים בהם כאילו לא היו כלל, לכן אין צורך בגירושין או בביטולם (חוות הדעת הוגשה לתיק בית המשפט ביום 16.5.23).</w:t>
      </w:r>
    </w:p>
    <w:p w:rsidR="009E7178" w:rsidRDefault="009E7178" w:rsidP="009E7178">
      <w:pPr>
        <w:pStyle w:val="ad"/>
        <w:rPr>
          <w:rFonts w:ascii="David" w:hAnsi="David"/>
        </w:rPr>
      </w:pPr>
    </w:p>
    <w:p w:rsidR="009E7178" w:rsidRDefault="009E7178" w:rsidP="009E7178">
      <w:pPr>
        <w:pStyle w:val="ad"/>
        <w:numPr>
          <w:ilvl w:val="0"/>
          <w:numId w:val="2"/>
        </w:numPr>
        <w:spacing w:line="360" w:lineRule="auto"/>
        <w:jc w:val="both"/>
        <w:rPr>
          <w:rFonts w:ascii="David" w:hAnsi="David"/>
          <w:rtl/>
        </w:rPr>
      </w:pPr>
      <w:r>
        <w:rPr>
          <w:rFonts w:ascii="David" w:hAnsi="David"/>
          <w:rtl/>
        </w:rPr>
        <w:t>ביום 22.5.23 ניתנה חוות דעת בית הדין הרבני הגדול לפיה הנישואים האזרחיים בטלים מעיקרם (חוות הדעת הוגשה לתיק בית המשפט ביום 6.6.23).</w:t>
      </w:r>
    </w:p>
    <w:p w:rsidR="009E7178" w:rsidRDefault="009E7178" w:rsidP="009E7178">
      <w:pPr>
        <w:pStyle w:val="ad"/>
        <w:rPr>
          <w:rFonts w:ascii="David" w:hAnsi="David"/>
        </w:rPr>
      </w:pPr>
    </w:p>
    <w:p w:rsidR="009E7178" w:rsidRDefault="009E7178" w:rsidP="009E7178">
      <w:pPr>
        <w:pStyle w:val="ad"/>
        <w:numPr>
          <w:ilvl w:val="0"/>
          <w:numId w:val="2"/>
        </w:numPr>
        <w:spacing w:line="360" w:lineRule="auto"/>
        <w:jc w:val="both"/>
        <w:rPr>
          <w:rFonts w:ascii="David" w:hAnsi="David"/>
          <w:rtl/>
        </w:rPr>
      </w:pPr>
      <w:r>
        <w:rPr>
          <w:rFonts w:ascii="David" w:hAnsi="David"/>
          <w:b/>
          <w:bCs/>
          <w:u w:val="single"/>
          <w:rtl/>
        </w:rPr>
        <w:lastRenderedPageBreak/>
        <w:t xml:space="preserve">בפסק דין מיום 7.6.23 </w:t>
      </w:r>
      <w:r>
        <w:rPr>
          <w:rFonts w:ascii="David" w:hAnsi="David"/>
          <w:rtl/>
        </w:rPr>
        <w:t xml:space="preserve">ונוכח האמור בחוות הדעת של בית הדין הרבני הגדול ובית הדין האקלזאיסטי יווני אורתודוכסי הגדול כמפורט לעיל, ובהתאם לסמכות שהוקנתה לבית המשפט מכוח החוק לשיפוט בענייני התרת נישואין, נקבע כי לבית המשפט לענייני משפחה הסמכות לדון בענייני התרת הנישואין של בני הזוג - המבקשים. </w:t>
      </w:r>
    </w:p>
    <w:p w:rsidR="009E7178" w:rsidRDefault="009E7178" w:rsidP="009E7178">
      <w:pPr>
        <w:pStyle w:val="ad"/>
        <w:spacing w:line="360" w:lineRule="auto"/>
        <w:jc w:val="both"/>
        <w:rPr>
          <w:rFonts w:ascii="David" w:hAnsi="David"/>
        </w:rPr>
      </w:pPr>
      <w:r>
        <w:rPr>
          <w:rFonts w:ascii="David" w:hAnsi="David"/>
          <w:rtl/>
        </w:rPr>
        <w:t xml:space="preserve">בנוסף, נוכח הסכמתם המשותפת של בני הזוג להתרת נישואיהם כמפורט בתובענה, </w:t>
      </w:r>
      <w:r>
        <w:rPr>
          <w:rFonts w:ascii="David" w:hAnsi="David"/>
          <w:b/>
          <w:bCs/>
          <w:u w:val="single"/>
          <w:rtl/>
        </w:rPr>
        <w:t>התיר בית המשפט את נישואי בני הזוג במסגרת  פסק הדין, תוך שהורה כי משרד הפנים יבצע רישומם של הצדדים</w:t>
      </w:r>
      <w:r>
        <w:rPr>
          <w:rFonts w:ascii="David" w:hAnsi="David"/>
          <w:b/>
          <w:bCs/>
          <w:u w:val="single"/>
        </w:rPr>
        <w:t xml:space="preserve"> </w:t>
      </w:r>
      <w:r>
        <w:rPr>
          <w:rFonts w:ascii="David" w:hAnsi="David"/>
          <w:b/>
          <w:bCs/>
          <w:u w:val="single"/>
          <w:rtl/>
        </w:rPr>
        <w:t>כגרושים, בכל המסמכים הרשמיים (ראה: סעיף 4 לפסק הדין).</w:t>
      </w:r>
    </w:p>
    <w:p w:rsidR="009E7178" w:rsidRDefault="009E7178" w:rsidP="009E7178">
      <w:pPr>
        <w:jc w:val="both"/>
        <w:rPr>
          <w:rFonts w:ascii="David" w:hAnsi="David"/>
          <w:rtl/>
        </w:rPr>
      </w:pPr>
    </w:p>
    <w:p w:rsidR="009E7178" w:rsidRDefault="009E7178" w:rsidP="009E7178">
      <w:pPr>
        <w:pStyle w:val="ad"/>
        <w:numPr>
          <w:ilvl w:val="0"/>
          <w:numId w:val="2"/>
        </w:numPr>
        <w:spacing w:line="360" w:lineRule="auto"/>
        <w:jc w:val="both"/>
        <w:rPr>
          <w:rFonts w:ascii="David" w:hAnsi="David"/>
        </w:rPr>
      </w:pPr>
      <w:r>
        <w:rPr>
          <w:rFonts w:ascii="David" w:hAnsi="David"/>
          <w:rtl/>
        </w:rPr>
        <w:t>יודגש כי פסק הדין התבסס על הסכמתם המשותפת של המבקשים להתגרש וזאת בהתאם לאמור בסעיף 5 (ג) לחוק לפיו "</w:t>
      </w:r>
      <w:r>
        <w:rPr>
          <w:rFonts w:ascii="David" w:hAnsi="David"/>
          <w:b/>
          <w:bCs/>
          <w:rtl/>
        </w:rPr>
        <w:t>הסכמת בני הזוג תשמש לעולם עילה לגירושין".</w:t>
      </w:r>
    </w:p>
    <w:p w:rsidR="009E7178" w:rsidRDefault="009E7178" w:rsidP="009E7178">
      <w:pPr>
        <w:pStyle w:val="ad"/>
        <w:jc w:val="both"/>
        <w:rPr>
          <w:rFonts w:ascii="David" w:hAnsi="David"/>
        </w:rPr>
      </w:pPr>
    </w:p>
    <w:p w:rsidR="009E7178" w:rsidRDefault="009E7178" w:rsidP="009E7178">
      <w:pPr>
        <w:pStyle w:val="ad"/>
        <w:numPr>
          <w:ilvl w:val="0"/>
          <w:numId w:val="2"/>
        </w:numPr>
        <w:spacing w:line="360" w:lineRule="auto"/>
        <w:jc w:val="both"/>
        <w:rPr>
          <w:rFonts w:ascii="David" w:hAnsi="David"/>
          <w:b/>
          <w:bCs/>
          <w:u w:val="single"/>
        </w:rPr>
      </w:pPr>
      <w:r>
        <w:rPr>
          <w:rFonts w:ascii="David" w:hAnsi="David"/>
          <w:b/>
          <w:bCs/>
          <w:u w:val="single"/>
          <w:rtl/>
        </w:rPr>
        <w:t>ביום 4.7.23, דהיינו כחודש לאחר מתן פסק הדין בדבר התרת נישואיהם של בני הזוג, הגישו המבקשים בקשה לביטול פסק הדין בה טענו כי בסמוך למתן פסק הדין חזרו הצדדים לחיים משותפים והם מבקשים לבטל את פסק הדין ולהותיר את נישואיהם על כנם.</w:t>
      </w:r>
    </w:p>
    <w:p w:rsidR="009E7178" w:rsidRDefault="009E7178" w:rsidP="009E7178">
      <w:pPr>
        <w:pStyle w:val="ad"/>
        <w:spacing w:line="360" w:lineRule="auto"/>
        <w:jc w:val="both"/>
        <w:rPr>
          <w:rFonts w:ascii="David" w:hAnsi="David"/>
        </w:rPr>
      </w:pPr>
      <w:r>
        <w:rPr>
          <w:rFonts w:ascii="David" w:hAnsi="David"/>
          <w:rtl/>
        </w:rPr>
        <w:t>בהחלטה מיום 5.7.23  התבקשה תגובת ב"כ היועמ"ש לבקשה.</w:t>
      </w:r>
    </w:p>
    <w:p w:rsidR="009E7178" w:rsidRDefault="009E7178" w:rsidP="009E7178">
      <w:pPr>
        <w:pStyle w:val="ad"/>
        <w:spacing w:line="360" w:lineRule="auto"/>
        <w:jc w:val="both"/>
        <w:rPr>
          <w:rFonts w:ascii="David" w:hAnsi="David"/>
          <w:b/>
          <w:bCs/>
          <w:rtl/>
        </w:rPr>
      </w:pPr>
      <w:r>
        <w:rPr>
          <w:rFonts w:ascii="David" w:hAnsi="David"/>
          <w:rtl/>
        </w:rPr>
        <w:t>למען שלמות התמונה יצוין כי ביום 26.9.23 הגישו המבקשים תצהיר ערוך כדין מטעמם במסגרתו הבהירו</w:t>
      </w:r>
      <w:r>
        <w:rPr>
          <w:rFonts w:ascii="David" w:hAnsi="David"/>
          <w:b/>
          <w:bCs/>
          <w:rtl/>
        </w:rPr>
        <w:t xml:space="preserve"> כי הם לא נקטו בשום פעולה לשם שינוי הסטטוס הרשום במשרד הפנים מנשואים לגרושים. עוד הוסיפו כי שינוי הסטטוס ברשומות נעשה ללא מעורבותם.</w:t>
      </w:r>
    </w:p>
    <w:p w:rsidR="009E7178" w:rsidRDefault="009E7178" w:rsidP="009E7178">
      <w:pPr>
        <w:pStyle w:val="ad"/>
        <w:jc w:val="both"/>
        <w:rPr>
          <w:rFonts w:ascii="David" w:hAnsi="David"/>
        </w:rPr>
      </w:pPr>
    </w:p>
    <w:p w:rsidR="009E7178" w:rsidRDefault="009E7178" w:rsidP="009E7178">
      <w:pPr>
        <w:pStyle w:val="ad"/>
        <w:numPr>
          <w:ilvl w:val="0"/>
          <w:numId w:val="2"/>
        </w:numPr>
        <w:spacing w:line="360" w:lineRule="auto"/>
        <w:jc w:val="both"/>
        <w:rPr>
          <w:rFonts w:ascii="David" w:hAnsi="David"/>
          <w:rtl/>
        </w:rPr>
      </w:pPr>
      <w:r>
        <w:rPr>
          <w:rFonts w:ascii="David" w:hAnsi="David"/>
          <w:rtl/>
        </w:rPr>
        <w:t xml:space="preserve">ביום 24.12.23 התקיים דיון במעמד הצדדים בו נשמעו טענות הצדדים </w:t>
      </w:r>
      <w:r>
        <w:rPr>
          <w:rFonts w:ascii="David" w:hAnsi="David"/>
          <w:b/>
          <w:bCs/>
          <w:rtl/>
        </w:rPr>
        <w:t>(להלן: "הדיון").</w:t>
      </w:r>
      <w:r>
        <w:rPr>
          <w:rFonts w:ascii="David" w:hAnsi="David"/>
          <w:rtl/>
        </w:rPr>
        <w:t xml:space="preserve"> בהעדר הסכמת הפרקליטות לבקשה, הגישו הצדדים סיכומים קצרים ועתה ניתן פסק הדין.</w:t>
      </w:r>
    </w:p>
    <w:p w:rsidR="009E7178" w:rsidRDefault="009E7178" w:rsidP="009E7178">
      <w:pPr>
        <w:jc w:val="both"/>
        <w:rPr>
          <w:rFonts w:ascii="David" w:hAnsi="David"/>
          <w:b/>
          <w:bCs/>
          <w:u w:val="single"/>
        </w:rPr>
      </w:pPr>
    </w:p>
    <w:p w:rsidR="009E7178" w:rsidRDefault="009E7178" w:rsidP="009E7178">
      <w:pPr>
        <w:spacing w:line="360" w:lineRule="auto"/>
        <w:jc w:val="both"/>
        <w:rPr>
          <w:rFonts w:ascii="David" w:hAnsi="David"/>
          <w:b/>
          <w:bCs/>
          <w:u w:val="single"/>
          <w:rtl/>
        </w:rPr>
      </w:pPr>
      <w:r>
        <w:rPr>
          <w:rFonts w:ascii="David" w:hAnsi="David"/>
          <w:b/>
          <w:bCs/>
          <w:u w:val="single"/>
          <w:rtl/>
        </w:rPr>
        <w:t>טענות ב"כ היועמ"ש (תגובה מיום 31.8.23 וסיכומים מיום 14.1.24)</w:t>
      </w:r>
    </w:p>
    <w:p w:rsidR="009E7178" w:rsidRDefault="00F41BB6" w:rsidP="009E7178">
      <w:pPr>
        <w:pStyle w:val="ad"/>
        <w:numPr>
          <w:ilvl w:val="0"/>
          <w:numId w:val="2"/>
        </w:numPr>
        <w:spacing w:line="360" w:lineRule="auto"/>
        <w:jc w:val="both"/>
        <w:rPr>
          <w:rFonts w:ascii="David" w:hAnsi="David"/>
          <w:b/>
          <w:bCs/>
          <w:u w:val="single"/>
        </w:rPr>
      </w:pPr>
      <w:r>
        <w:rPr>
          <w:rFonts w:ascii="David" w:hAnsi="David"/>
          <w:rtl/>
        </w:rPr>
        <w:t xml:space="preserve">כעולה מדיווח רשות האוכלוסין, </w:t>
      </w:r>
      <w:r w:rsidR="009E7178">
        <w:rPr>
          <w:rFonts w:ascii="David" w:hAnsi="David"/>
          <w:rtl/>
        </w:rPr>
        <w:t>ביום 19.6.23 שונה הרישום במצב האישי של המבקשים ל"גרוש" וזאת בהתאם לפסק הדין, החל מיום 7.6.23.</w:t>
      </w:r>
    </w:p>
    <w:p w:rsidR="009E7178" w:rsidRDefault="009E7178" w:rsidP="009E7178">
      <w:pPr>
        <w:pStyle w:val="ad"/>
        <w:jc w:val="both"/>
        <w:rPr>
          <w:rFonts w:ascii="David" w:hAnsi="David"/>
          <w:b/>
          <w:bCs/>
          <w:u w:val="single"/>
        </w:rPr>
      </w:pPr>
    </w:p>
    <w:p w:rsidR="009E7178" w:rsidRDefault="009E7178" w:rsidP="009E7178">
      <w:pPr>
        <w:pStyle w:val="ad"/>
        <w:numPr>
          <w:ilvl w:val="0"/>
          <w:numId w:val="2"/>
        </w:numPr>
        <w:spacing w:line="360" w:lineRule="auto"/>
        <w:jc w:val="both"/>
        <w:rPr>
          <w:rFonts w:ascii="David" w:hAnsi="David"/>
        </w:rPr>
      </w:pPr>
      <w:r>
        <w:rPr>
          <w:rFonts w:ascii="David" w:hAnsi="David"/>
          <w:rtl/>
        </w:rPr>
        <w:t xml:space="preserve">בית המשפט לענייני משפחה נעדר סמכות לבטל את פסק הדין. כך שב וטען ב"כ היועמ"ש בסיכומיו תוך שהדגיש כי המדובר בשאלה משפטית. על כן לטענתו, עם כל ההבנה לנסיבות האישיות של המקרה דנן, אין בכך השלכה על עצם ההכרעה המשפטית שנגזרת משאלת סמכותו של ביהמ"ש </w:t>
      </w:r>
      <w:r>
        <w:rPr>
          <w:rFonts w:ascii="David" w:hAnsi="David"/>
          <w:b/>
          <w:bCs/>
          <w:rtl/>
        </w:rPr>
        <w:t>(ראה: סעיף 3 לסיכומים).</w:t>
      </w:r>
    </w:p>
    <w:p w:rsidR="009E7178" w:rsidRDefault="009E7178" w:rsidP="009E7178">
      <w:pPr>
        <w:pStyle w:val="ad"/>
        <w:jc w:val="both"/>
        <w:rPr>
          <w:rFonts w:ascii="David" w:hAnsi="David"/>
          <w:b/>
          <w:bCs/>
          <w:u w:val="single"/>
        </w:rPr>
      </w:pPr>
    </w:p>
    <w:p w:rsidR="009E7178" w:rsidRDefault="009E7178" w:rsidP="009E7178">
      <w:pPr>
        <w:pStyle w:val="ad"/>
        <w:numPr>
          <w:ilvl w:val="0"/>
          <w:numId w:val="2"/>
        </w:numPr>
        <w:spacing w:line="360" w:lineRule="auto"/>
        <w:jc w:val="both"/>
        <w:rPr>
          <w:rFonts w:ascii="David" w:hAnsi="David"/>
          <w:b/>
          <w:bCs/>
          <w:u w:val="single"/>
        </w:rPr>
      </w:pPr>
      <w:r>
        <w:rPr>
          <w:rFonts w:ascii="David" w:hAnsi="David"/>
          <w:rtl/>
        </w:rPr>
        <w:t xml:space="preserve">פסק הדין המורה על התרת הנישואין מכוח החוק הינו קונסטרוקטיבי. כלומר, פסק הדין  יוצר את הגירושין בין בני הזוג. משמעות הדבר היא שכאשר ניתן פסק דין מכוח החוק, הותרו הנישואים והמעמד האישי של בני הזוג משתנה מנשואים לגרושים </w:t>
      </w:r>
      <w:r>
        <w:rPr>
          <w:rFonts w:ascii="David" w:hAnsi="David"/>
          <w:b/>
          <w:bCs/>
          <w:rtl/>
        </w:rPr>
        <w:t xml:space="preserve">(ראה גם סעיף 5 לסיכומים). </w:t>
      </w:r>
    </w:p>
    <w:p w:rsidR="009E7178" w:rsidRDefault="009E7178" w:rsidP="009E7178">
      <w:pPr>
        <w:pStyle w:val="ad"/>
        <w:spacing w:line="360" w:lineRule="auto"/>
        <w:jc w:val="both"/>
        <w:rPr>
          <w:rFonts w:ascii="David" w:hAnsi="David"/>
          <w:b/>
          <w:bCs/>
          <w:u w:val="single"/>
        </w:rPr>
      </w:pPr>
      <w:r>
        <w:rPr>
          <w:rFonts w:ascii="David" w:hAnsi="David"/>
          <w:rtl/>
        </w:rPr>
        <w:lastRenderedPageBreak/>
        <w:t>ביטול פסק הדין המתיר את הנישואין משנה שוב את המצב של הזוג מגרושים לנשואים, דבר שאינו בסמכותו של בית המשפט לענייני משפחה.</w:t>
      </w:r>
    </w:p>
    <w:p w:rsidR="009E7178" w:rsidRDefault="009E7178" w:rsidP="009E7178">
      <w:pPr>
        <w:pStyle w:val="ad"/>
        <w:spacing w:line="360" w:lineRule="auto"/>
        <w:jc w:val="both"/>
        <w:rPr>
          <w:rFonts w:ascii="David" w:hAnsi="David"/>
          <w:rtl/>
        </w:rPr>
      </w:pPr>
      <w:r>
        <w:rPr>
          <w:rFonts w:ascii="David" w:hAnsi="David"/>
          <w:rtl/>
        </w:rPr>
        <w:t xml:space="preserve">לטענת ב"כ היועמ"ש בסיכומיו עמדה זו אינה משתנה גם מקום בו מוכח שבני הזוג עצמם ביקשו לחזור בהם מן הבקשה להתרת הנישואים טרם מתן פסק הדין (כפי שלכאורה הוכח במקרה זה, על בסיס מסרון הווטסאפ מיום 30.5.23) שכן, רצון זה של הצדדים שלא הובא בכל דרך בפני בית המשפט הנכבד אינה משנה מתוקפו ואופיו הקונסטרוקטיבי של פסק הדין </w:t>
      </w:r>
      <w:r>
        <w:rPr>
          <w:rFonts w:ascii="David" w:hAnsi="David"/>
          <w:b/>
          <w:bCs/>
          <w:rtl/>
        </w:rPr>
        <w:t>(ראה: סעיף 6 לסיכומים).</w:t>
      </w:r>
      <w:r>
        <w:rPr>
          <w:rFonts w:ascii="David" w:hAnsi="David"/>
          <w:rtl/>
        </w:rPr>
        <w:t xml:space="preserve">   </w:t>
      </w:r>
    </w:p>
    <w:p w:rsidR="009E7178" w:rsidRDefault="009E7178" w:rsidP="009E7178">
      <w:pPr>
        <w:pStyle w:val="ad"/>
        <w:jc w:val="both"/>
        <w:rPr>
          <w:rFonts w:ascii="David" w:hAnsi="David"/>
          <w:b/>
          <w:bCs/>
          <w:u w:val="single"/>
          <w:rtl/>
        </w:rPr>
      </w:pPr>
    </w:p>
    <w:p w:rsidR="009E7178" w:rsidRDefault="009E7178" w:rsidP="009E7178">
      <w:pPr>
        <w:pStyle w:val="ad"/>
        <w:numPr>
          <w:ilvl w:val="0"/>
          <w:numId w:val="2"/>
        </w:numPr>
        <w:spacing w:line="360" w:lineRule="auto"/>
        <w:jc w:val="both"/>
        <w:rPr>
          <w:rFonts w:ascii="David" w:hAnsi="David"/>
          <w:u w:val="single"/>
        </w:rPr>
      </w:pPr>
      <w:r>
        <w:rPr>
          <w:rFonts w:ascii="David" w:hAnsi="David"/>
          <w:rtl/>
        </w:rPr>
        <w:t>ב"כ היועמ"ש מפנה ל</w:t>
      </w:r>
      <w:r>
        <w:rPr>
          <w:rFonts w:ascii="David" w:hAnsi="David"/>
          <w:b/>
          <w:bCs/>
          <w:rtl/>
        </w:rPr>
        <w:t xml:space="preserve">תה"ן (ב"ש) 10527-08-18 אלמוני נ' ב"כ היועץ המשפטי לממשלה  </w:t>
      </w:r>
      <w:r>
        <w:rPr>
          <w:rFonts w:ascii="David" w:hAnsi="David"/>
          <w:rtl/>
        </w:rPr>
        <w:t xml:space="preserve">(פורסם בנבו 04.02.2019) </w:t>
      </w:r>
      <w:r>
        <w:rPr>
          <w:rFonts w:ascii="David" w:hAnsi="David"/>
          <w:b/>
          <w:bCs/>
          <w:rtl/>
        </w:rPr>
        <w:t>(להלן: "עניין אלמוני").</w:t>
      </w:r>
      <w:r>
        <w:rPr>
          <w:rFonts w:ascii="David" w:hAnsi="David"/>
          <w:rtl/>
        </w:rPr>
        <w:t xml:space="preserve"> </w:t>
      </w:r>
    </w:p>
    <w:p w:rsidR="009E7178" w:rsidRDefault="009E7178" w:rsidP="009E7178">
      <w:pPr>
        <w:pStyle w:val="ad"/>
        <w:spacing w:line="360" w:lineRule="auto"/>
        <w:jc w:val="both"/>
        <w:rPr>
          <w:rFonts w:ascii="David" w:hAnsi="David"/>
        </w:rPr>
      </w:pPr>
      <w:r>
        <w:rPr>
          <w:rFonts w:ascii="David" w:hAnsi="David"/>
          <w:rtl/>
        </w:rPr>
        <w:t>באותו מקרה הוגשה בקשה לביטול פסק דין שהתיר נישואין, וזאת מספר ימים לאחר מתן פסק הדין, בטענה שעקב טעות לא עודכן בית המשפט כי בני הזוג חזרו בהם מרצונם להתגרש.</w:t>
      </w:r>
    </w:p>
    <w:p w:rsidR="009E7178" w:rsidRDefault="009E7178" w:rsidP="009E7178">
      <w:pPr>
        <w:pStyle w:val="ad"/>
        <w:spacing w:line="360" w:lineRule="auto"/>
        <w:jc w:val="both"/>
        <w:rPr>
          <w:rFonts w:ascii="David" w:hAnsi="David"/>
          <w:u w:val="single"/>
          <w:rtl/>
        </w:rPr>
      </w:pPr>
      <w:r>
        <w:rPr>
          <w:rFonts w:ascii="David" w:hAnsi="David"/>
          <w:b/>
          <w:bCs/>
          <w:rtl/>
        </w:rPr>
        <w:t>בעניין אלמוני,</w:t>
      </w:r>
      <w:r>
        <w:rPr>
          <w:rFonts w:ascii="David" w:hAnsi="David"/>
          <w:rtl/>
        </w:rPr>
        <w:t xml:space="preserve"> התייחס ביהמ"ש לבעייתיות בהעדר סעיף חוק המאפשר ביטול פסק דין שהתיר נישואים, אולם חרף זאת קבע כי יש סמכות לביהמ"ש לבטל פסק דין כזה בנסיבות חריגות מכוח סעיף 75 לחוק בתי המשפט [נוסח משולב], תשמ"ד-1984. </w:t>
      </w:r>
    </w:p>
    <w:p w:rsidR="009E7178" w:rsidRDefault="009E7178" w:rsidP="009E7178">
      <w:pPr>
        <w:jc w:val="both"/>
        <w:rPr>
          <w:rFonts w:ascii="David" w:hAnsi="David"/>
          <w:u w:val="single"/>
          <w:rtl/>
        </w:rPr>
      </w:pPr>
    </w:p>
    <w:p w:rsidR="009E7178" w:rsidRDefault="009E7178" w:rsidP="009E7178">
      <w:pPr>
        <w:pStyle w:val="ad"/>
        <w:numPr>
          <w:ilvl w:val="0"/>
          <w:numId w:val="2"/>
        </w:numPr>
        <w:spacing w:line="360" w:lineRule="auto"/>
        <w:jc w:val="both"/>
        <w:rPr>
          <w:rFonts w:ascii="David" w:hAnsi="David"/>
          <w:u w:val="single"/>
        </w:rPr>
      </w:pPr>
      <w:r>
        <w:rPr>
          <w:rFonts w:ascii="David" w:hAnsi="David"/>
          <w:rtl/>
        </w:rPr>
        <w:t xml:space="preserve">עוד הוסיף ב"כ היועמ"ש כי </w:t>
      </w:r>
      <w:r>
        <w:rPr>
          <w:rFonts w:ascii="David" w:hAnsi="David"/>
          <w:b/>
          <w:bCs/>
          <w:rtl/>
        </w:rPr>
        <w:t>בעניין אלמוני</w:t>
      </w:r>
      <w:r>
        <w:rPr>
          <w:rFonts w:ascii="David" w:hAnsi="David"/>
          <w:rtl/>
        </w:rPr>
        <w:t xml:space="preserve"> פסק הדין שהתיר את נישואי הצדדים ניתן מתוך הנחה שאינה נכונה במועד בו הוא ניתן, כי בני הזוג מבקשים להתגרש, ועל כן ביטול פסק הדין הינו ביטול מעיקרו, ופסק הדין הינו בבחינת </w:t>
      </w:r>
      <w:r>
        <w:rPr>
          <w:rFonts w:ascii="David" w:hAnsi="David"/>
        </w:rPr>
        <w:t>void</w:t>
      </w:r>
      <w:r>
        <w:rPr>
          <w:rFonts w:ascii="David" w:hAnsi="David"/>
          <w:rtl/>
        </w:rPr>
        <w:t xml:space="preserve">. </w:t>
      </w:r>
    </w:p>
    <w:p w:rsidR="009E7178" w:rsidRDefault="009E7178" w:rsidP="009E7178">
      <w:pPr>
        <w:pStyle w:val="ad"/>
        <w:spacing w:line="360" w:lineRule="auto"/>
        <w:jc w:val="both"/>
        <w:rPr>
          <w:rFonts w:ascii="David" w:hAnsi="David"/>
          <w:u w:val="single"/>
        </w:rPr>
      </w:pPr>
      <w:r>
        <w:rPr>
          <w:rFonts w:ascii="David" w:hAnsi="David"/>
          <w:rtl/>
        </w:rPr>
        <w:t xml:space="preserve">לעניין זה בית המשפט נתן משקל רב לעובדה כי המבקשים הגישו את בקשתם ימים ספורים לאחר מתן פסק הדין, ולעובדה כי פרק הזמן שחלף מאז הגשת התובענה ועד למתן פסק הדין המתיר את נישואיהם היה קצר יחסית שבחלקו היו פגרת בתי המשפט וחגי תשרי.  </w:t>
      </w:r>
    </w:p>
    <w:p w:rsidR="009E7178" w:rsidRDefault="009E7178" w:rsidP="009E7178">
      <w:pPr>
        <w:pStyle w:val="ad"/>
        <w:spacing w:line="360" w:lineRule="auto"/>
        <w:jc w:val="both"/>
        <w:rPr>
          <w:rFonts w:ascii="David" w:hAnsi="David"/>
          <w:rtl/>
        </w:rPr>
      </w:pPr>
      <w:r w:rsidRPr="00EE6351">
        <w:rPr>
          <w:rFonts w:ascii="David" w:hAnsi="David"/>
          <w:b/>
          <w:bCs/>
          <w:rtl/>
        </w:rPr>
        <w:t>בסעיפים 7-8 לסיכומיו</w:t>
      </w:r>
      <w:r w:rsidR="00EE6351">
        <w:rPr>
          <w:rFonts w:ascii="David" w:hAnsi="David" w:hint="cs"/>
          <w:rtl/>
        </w:rPr>
        <w:t>,</w:t>
      </w:r>
      <w:r>
        <w:rPr>
          <w:rFonts w:ascii="David" w:hAnsi="David"/>
          <w:rtl/>
        </w:rPr>
        <w:t xml:space="preserve"> ציין ב"כ הי</w:t>
      </w:r>
      <w:r w:rsidR="00B268DB">
        <w:rPr>
          <w:rFonts w:ascii="David" w:hAnsi="David" w:hint="cs"/>
          <w:rtl/>
        </w:rPr>
        <w:t>ו</w:t>
      </w:r>
      <w:r>
        <w:rPr>
          <w:rFonts w:ascii="David" w:hAnsi="David"/>
          <w:rtl/>
        </w:rPr>
        <w:t xml:space="preserve">עמ"ש כי אין בפסק דין זה כדי לסייע לצדדים, שכן בכל הכבוד, אינו בבחינת הלכה מחייבת אף לא הלכה מנחה. </w:t>
      </w:r>
      <w:r w:rsidRPr="00EE6351">
        <w:rPr>
          <w:rFonts w:ascii="David" w:hAnsi="David"/>
          <w:b/>
          <w:bCs/>
          <w:rtl/>
        </w:rPr>
        <w:t>בסעיף 12 לסיכומיו</w:t>
      </w:r>
      <w:r>
        <w:rPr>
          <w:rFonts w:ascii="David" w:hAnsi="David"/>
          <w:rtl/>
        </w:rPr>
        <w:t xml:space="preserve"> טען כי הקביעות בהחלטה זו שגויות לגופן. </w:t>
      </w:r>
    </w:p>
    <w:p w:rsidR="009E7178" w:rsidRDefault="009E7178" w:rsidP="009E7178">
      <w:pPr>
        <w:pStyle w:val="ad"/>
        <w:jc w:val="both"/>
        <w:rPr>
          <w:rFonts w:ascii="David" w:hAnsi="David"/>
          <w:u w:val="single"/>
          <w:rtl/>
        </w:rPr>
      </w:pPr>
    </w:p>
    <w:p w:rsidR="009E7178" w:rsidRDefault="009E7178" w:rsidP="009E7178">
      <w:pPr>
        <w:pStyle w:val="ad"/>
        <w:numPr>
          <w:ilvl w:val="0"/>
          <w:numId w:val="2"/>
        </w:numPr>
        <w:spacing w:line="360" w:lineRule="auto"/>
        <w:jc w:val="both"/>
        <w:rPr>
          <w:rFonts w:ascii="David" w:hAnsi="David"/>
        </w:rPr>
      </w:pPr>
      <w:r>
        <w:rPr>
          <w:rFonts w:ascii="David" w:hAnsi="David"/>
          <w:rtl/>
        </w:rPr>
        <w:t>ב"כ היועמ"ש מפנה וסוקר באריכות את מאמרה של ד"ר שרון שקרג'י "</w:t>
      </w:r>
      <w:r>
        <w:rPr>
          <w:rFonts w:ascii="David" w:hAnsi="David"/>
          <w:b/>
          <w:bCs/>
          <w:rtl/>
        </w:rPr>
        <w:t>על תיקון טעות בטעות: בעקבות תה״ן אלמוני נ׳ היועץ המשפטי לממשלה</w:t>
      </w:r>
      <w:r>
        <w:rPr>
          <w:rFonts w:ascii="David" w:hAnsi="David"/>
          <w:rtl/>
        </w:rPr>
        <w:t>" מחקרי משפט כרך לג 413 (2021), שבו נמתחת ביקורת על</w:t>
      </w:r>
      <w:r>
        <w:rPr>
          <w:rFonts w:ascii="David" w:hAnsi="David"/>
          <w:b/>
          <w:bCs/>
          <w:rtl/>
        </w:rPr>
        <w:t xml:space="preserve"> פסק דין אלמוני </w:t>
      </w:r>
      <w:r>
        <w:rPr>
          <w:rFonts w:ascii="David" w:hAnsi="David"/>
          <w:rtl/>
        </w:rPr>
        <w:t>בו נעשה שימוש בסעיפים 19 לחוק האימוץ וסעיף 75 לחוק בתי המשפט.</w:t>
      </w:r>
    </w:p>
    <w:p w:rsidR="009E7178" w:rsidRDefault="009E7178" w:rsidP="009E7178">
      <w:pPr>
        <w:pStyle w:val="ad"/>
        <w:spacing w:line="360" w:lineRule="auto"/>
        <w:jc w:val="both"/>
        <w:rPr>
          <w:rFonts w:ascii="David" w:hAnsi="David"/>
        </w:rPr>
      </w:pPr>
      <w:r>
        <w:rPr>
          <w:rFonts w:ascii="David" w:hAnsi="David"/>
          <w:rtl/>
        </w:rPr>
        <w:t xml:space="preserve">לטענת ב"כ היועמ"ש, בהתבססו על מאמרה של ד"ר שרון שקרג'י לעיל, סעיף 19 לחוק האימוץ מאפשר ביטול של צו אשר ניתן על ידי בית משפט עצמו. במקרים של התרת נישואין, בית המשפט לא יצר את הנישואים, ואינו מוסמך לכך. </w:t>
      </w:r>
    </w:p>
    <w:p w:rsidR="009E7178" w:rsidRDefault="009E7178" w:rsidP="009E7178">
      <w:pPr>
        <w:pStyle w:val="ad"/>
        <w:spacing w:line="360" w:lineRule="auto"/>
        <w:jc w:val="both"/>
        <w:rPr>
          <w:rFonts w:ascii="David" w:hAnsi="David"/>
          <w:rtl/>
        </w:rPr>
      </w:pPr>
      <w:r>
        <w:rPr>
          <w:rFonts w:ascii="David" w:hAnsi="David"/>
          <w:rtl/>
        </w:rPr>
        <w:t>מטרת החוק הינה לייצר מענה להתרת נישואים אזרחיים, ולא יצירת מנגנון נוסף לכינון נישואים, באמצעות ביטול  פסק הדין שהתיר אותם.</w:t>
      </w:r>
    </w:p>
    <w:p w:rsidR="009E7178" w:rsidRDefault="009E7178" w:rsidP="009E7178">
      <w:pPr>
        <w:pStyle w:val="ad"/>
        <w:jc w:val="both"/>
        <w:rPr>
          <w:rFonts w:ascii="David" w:hAnsi="David"/>
          <w:rtl/>
        </w:rPr>
      </w:pPr>
    </w:p>
    <w:p w:rsidR="009E7178" w:rsidRDefault="009E7178" w:rsidP="009E7178">
      <w:pPr>
        <w:pStyle w:val="ad"/>
        <w:numPr>
          <w:ilvl w:val="0"/>
          <w:numId w:val="2"/>
        </w:numPr>
        <w:spacing w:line="360" w:lineRule="auto"/>
        <w:jc w:val="both"/>
        <w:rPr>
          <w:rFonts w:ascii="David" w:hAnsi="David"/>
        </w:rPr>
      </w:pPr>
      <w:r>
        <w:rPr>
          <w:rFonts w:ascii="David" w:hAnsi="David"/>
          <w:rtl/>
        </w:rPr>
        <w:t xml:space="preserve">כך באשר לסעיף 75 לחוק בתי המשפט. לטענת ב"כ היועמ"ש גם בהתבסס על מאמרה של ד"ר שרון שקרג'י, הסעיף חל רק ב"עניין אזרחי" ואולם גם אם נקבע כי פסק דין שהתיר נישואין כעניין אזרחי, הרי שמדובר בדיון שהסתיים בפסק דין ולא מתבקש סעד בדיון, אלא תיקון פסק הדין שחתם את הדיון. </w:t>
      </w:r>
    </w:p>
    <w:p w:rsidR="009E7178" w:rsidRDefault="009E7178" w:rsidP="009E7178">
      <w:pPr>
        <w:pStyle w:val="ad"/>
        <w:spacing w:line="360" w:lineRule="auto"/>
        <w:jc w:val="both"/>
        <w:rPr>
          <w:rFonts w:ascii="David" w:hAnsi="David"/>
        </w:rPr>
      </w:pPr>
      <w:r>
        <w:rPr>
          <w:rFonts w:ascii="David" w:hAnsi="David"/>
          <w:rtl/>
        </w:rPr>
        <w:t xml:space="preserve">סקירת פסיקה שניתנה בבית המשפט העליון בנוגע לסעיף 75 מגלה כי בכל פסקי הדין דובר בסעדים אופרטיביים של המשפט האזרחי או הציבורי, ולא בעניינים פרוצדוראליים הנוגעים להחלטה עצמה. </w:t>
      </w:r>
    </w:p>
    <w:p w:rsidR="009E7178" w:rsidRDefault="009E7178" w:rsidP="009E7178">
      <w:pPr>
        <w:pStyle w:val="ad"/>
        <w:jc w:val="both"/>
        <w:rPr>
          <w:rFonts w:ascii="David" w:hAnsi="David"/>
        </w:rPr>
      </w:pPr>
    </w:p>
    <w:p w:rsidR="009E7178" w:rsidRDefault="009E7178" w:rsidP="009E7178">
      <w:pPr>
        <w:pStyle w:val="ad"/>
        <w:numPr>
          <w:ilvl w:val="0"/>
          <w:numId w:val="2"/>
        </w:numPr>
        <w:spacing w:line="360" w:lineRule="auto"/>
        <w:jc w:val="both"/>
        <w:rPr>
          <w:rFonts w:ascii="David" w:hAnsi="David"/>
        </w:rPr>
      </w:pPr>
      <w:r>
        <w:rPr>
          <w:rFonts w:ascii="David" w:hAnsi="David"/>
          <w:rtl/>
        </w:rPr>
        <w:t>לטענת ב"כ היועמ"ש המבקשים בבקשה דנן כלל לא הצביעו על מקור לסמכותו של ביהמ"ש ליתן את הסעד של ביטול פסק דין שהתיר נישואין בהסכמה ולכאורה גם אין מקור לסמכות כזו.</w:t>
      </w:r>
    </w:p>
    <w:p w:rsidR="009E7178" w:rsidRDefault="009E7178" w:rsidP="009E7178">
      <w:pPr>
        <w:pStyle w:val="ad"/>
        <w:spacing w:line="360" w:lineRule="auto"/>
        <w:jc w:val="both"/>
        <w:rPr>
          <w:rFonts w:ascii="David" w:hAnsi="David"/>
        </w:rPr>
      </w:pPr>
      <w:r>
        <w:rPr>
          <w:rFonts w:ascii="David" w:hAnsi="David"/>
          <w:rtl/>
        </w:rPr>
        <w:t>עוד הוסיף כי יש לאבחן את המקרה דנן מ</w:t>
      </w:r>
      <w:r>
        <w:rPr>
          <w:rFonts w:ascii="David" w:hAnsi="David"/>
          <w:b/>
          <w:bCs/>
          <w:rtl/>
        </w:rPr>
        <w:t>עניין אלמוני</w:t>
      </w:r>
      <w:r w:rsidR="00EE6351">
        <w:rPr>
          <w:rFonts w:ascii="David" w:hAnsi="David" w:hint="cs"/>
          <w:b/>
          <w:bCs/>
          <w:rtl/>
        </w:rPr>
        <w:t>,</w:t>
      </w:r>
      <w:r>
        <w:rPr>
          <w:rFonts w:ascii="David" w:hAnsi="David"/>
          <w:rtl/>
        </w:rPr>
        <w:t xml:space="preserve"> מאחר ש</w:t>
      </w:r>
      <w:r>
        <w:rPr>
          <w:rFonts w:ascii="David" w:hAnsi="David"/>
          <w:b/>
          <w:bCs/>
          <w:rtl/>
        </w:rPr>
        <w:t xml:space="preserve">בעניין אלמוני </w:t>
      </w:r>
      <w:r>
        <w:rPr>
          <w:rFonts w:ascii="David" w:hAnsi="David"/>
          <w:rtl/>
        </w:rPr>
        <w:t xml:space="preserve">הבקשה לביטול הוגשה ימים ספורים לאחר מתן פסק הדין וכאשר ההנחה כי הצדדים מבקשים להתיר את הנישואין התבררה כהנחה שלא הייתה נכונה במועד פסק הדין. </w:t>
      </w:r>
    </w:p>
    <w:p w:rsidR="009E7178" w:rsidRDefault="009E7178" w:rsidP="009E7178">
      <w:pPr>
        <w:pStyle w:val="ad"/>
        <w:spacing w:line="360" w:lineRule="auto"/>
        <w:jc w:val="both"/>
        <w:rPr>
          <w:rFonts w:ascii="David" w:hAnsi="David"/>
        </w:rPr>
      </w:pPr>
      <w:r>
        <w:rPr>
          <w:rFonts w:ascii="David" w:hAnsi="David"/>
          <w:rtl/>
        </w:rPr>
        <w:t xml:space="preserve">במקרה דנן הצדדים הגישו בקשה משותפת להתרת הנישואין. הבקשה לביטול פסק הדין היא בקשה קצרה שאינה מפורטת ונראה ממנה כי הצדדים חזרו לחיים משותפים לאחר פסק הדין. בנוסף לא מוסבר בבקשה מדוע הצדדים פנו לבית המשפט אך בחלוף חודש ממועד פסק הדין. </w:t>
      </w:r>
    </w:p>
    <w:p w:rsidR="009E7178" w:rsidRDefault="009E7178" w:rsidP="009E7178">
      <w:pPr>
        <w:pStyle w:val="ad"/>
        <w:spacing w:line="360" w:lineRule="auto"/>
        <w:jc w:val="both"/>
        <w:rPr>
          <w:rFonts w:ascii="David" w:hAnsi="David"/>
          <w:rtl/>
        </w:rPr>
      </w:pPr>
      <w:r>
        <w:rPr>
          <w:rFonts w:ascii="David" w:hAnsi="David"/>
          <w:rtl/>
        </w:rPr>
        <w:t>למעשה, ביטול פסק הדין מהווה ביטול הליך תקין שנעשה לבקשת המבקשים ובהסכמתם.</w:t>
      </w:r>
    </w:p>
    <w:p w:rsidR="009E7178" w:rsidRDefault="009E7178" w:rsidP="009E7178">
      <w:pPr>
        <w:pStyle w:val="ad"/>
        <w:spacing w:line="360" w:lineRule="auto"/>
        <w:jc w:val="both"/>
        <w:rPr>
          <w:rFonts w:ascii="David" w:hAnsi="David"/>
          <w:rtl/>
        </w:rPr>
      </w:pPr>
      <w:r>
        <w:rPr>
          <w:rFonts w:ascii="David" w:hAnsi="David"/>
          <w:rtl/>
        </w:rPr>
        <w:t>נוכח כל האמור, לטענת ב"כ היועמ"ש יש להורות על דחיית הבקשה.</w:t>
      </w:r>
    </w:p>
    <w:p w:rsidR="001D037F" w:rsidRDefault="001D037F" w:rsidP="001D037F">
      <w:pPr>
        <w:jc w:val="both"/>
        <w:rPr>
          <w:rFonts w:ascii="David" w:hAnsi="David"/>
          <w:b/>
          <w:bCs/>
          <w:u w:val="single"/>
          <w:rtl/>
        </w:rPr>
      </w:pPr>
    </w:p>
    <w:p w:rsidR="009E7178" w:rsidRDefault="009E7178" w:rsidP="009E7178">
      <w:pPr>
        <w:spacing w:line="360" w:lineRule="auto"/>
        <w:jc w:val="both"/>
        <w:rPr>
          <w:rFonts w:ascii="David" w:hAnsi="David"/>
          <w:b/>
          <w:bCs/>
          <w:u w:val="single"/>
          <w:rtl/>
        </w:rPr>
      </w:pPr>
      <w:r>
        <w:rPr>
          <w:rFonts w:ascii="David" w:hAnsi="David"/>
          <w:b/>
          <w:bCs/>
          <w:u w:val="single"/>
          <w:rtl/>
        </w:rPr>
        <w:t>תגובת המבקשים (תגובה מיום 19.9.23 וסיכומים מיום 4.1.24).</w:t>
      </w:r>
    </w:p>
    <w:p w:rsidR="009E7178" w:rsidRDefault="009E7178" w:rsidP="009E7178">
      <w:pPr>
        <w:pStyle w:val="ad"/>
        <w:numPr>
          <w:ilvl w:val="0"/>
          <w:numId w:val="2"/>
        </w:numPr>
        <w:spacing w:line="360" w:lineRule="auto"/>
        <w:jc w:val="both"/>
        <w:rPr>
          <w:rFonts w:ascii="David" w:hAnsi="David"/>
        </w:rPr>
      </w:pPr>
      <w:r>
        <w:rPr>
          <w:rFonts w:ascii="David" w:hAnsi="David"/>
          <w:rtl/>
        </w:rPr>
        <w:t>לטענת המבקשים, כפי שמוקנית לבית המשפט סמכות בלעדית ליתן פסק דין להתרת נישואי הצדדים, מוקנית לו הסמכות הבלעדית גם לבטלו.</w:t>
      </w:r>
    </w:p>
    <w:p w:rsidR="009E7178" w:rsidRDefault="009E7178" w:rsidP="009E7178">
      <w:pPr>
        <w:pStyle w:val="ad"/>
        <w:spacing w:line="360" w:lineRule="auto"/>
        <w:jc w:val="both"/>
        <w:rPr>
          <w:rFonts w:ascii="David" w:hAnsi="David"/>
          <w:b/>
          <w:bCs/>
        </w:rPr>
      </w:pPr>
      <w:r>
        <w:rPr>
          <w:rFonts w:ascii="David" w:hAnsi="David"/>
          <w:rtl/>
        </w:rPr>
        <w:t xml:space="preserve">כך לטענתם, לא צריכה להיות הוראה ספציפית בכל חוק וחוק אלא מדובר בהוראת על שחולשת על הדין האזרחי ומקורה בסעיף 75 לחוק בתי המשפט </w:t>
      </w:r>
      <w:r>
        <w:rPr>
          <w:rFonts w:ascii="David" w:hAnsi="David"/>
          <w:b/>
          <w:bCs/>
          <w:rtl/>
        </w:rPr>
        <w:t>(ראה גם סעיף 10 לסיכומי המבקשים).</w:t>
      </w:r>
    </w:p>
    <w:p w:rsidR="009E7178" w:rsidRDefault="009E7178" w:rsidP="009E7178">
      <w:pPr>
        <w:pStyle w:val="ad"/>
        <w:jc w:val="both"/>
        <w:rPr>
          <w:rFonts w:ascii="David" w:hAnsi="David"/>
        </w:rPr>
      </w:pPr>
    </w:p>
    <w:p w:rsidR="009E7178" w:rsidRDefault="009E7178" w:rsidP="009E7178">
      <w:pPr>
        <w:pStyle w:val="ad"/>
        <w:numPr>
          <w:ilvl w:val="0"/>
          <w:numId w:val="2"/>
        </w:numPr>
        <w:spacing w:line="360" w:lineRule="auto"/>
        <w:jc w:val="both"/>
        <w:rPr>
          <w:rFonts w:ascii="David" w:hAnsi="David"/>
        </w:rPr>
      </w:pPr>
      <w:r>
        <w:rPr>
          <w:rFonts w:ascii="David" w:hAnsi="David"/>
          <w:rtl/>
        </w:rPr>
        <w:t xml:space="preserve">בדומה לזוגות המתחילים הליך גירושין רגיל בבית הדין הרבני ולאחר זמן קצר חוזרים בהם ושבים לחיות ביחד, כך במקרה דנן. בטרם חלפו 30 ימים ממועד מתן פסק הדין ביקשו הצדדים לבטל את פסק הדין. הלכה למעשה, המבקשים החליטו כי אינם מעוניינים בהתרת הנישואין עוד בטרם מתן פסק הדין. </w:t>
      </w:r>
    </w:p>
    <w:p w:rsidR="009E7178" w:rsidRDefault="009E7178" w:rsidP="009E7178">
      <w:pPr>
        <w:pStyle w:val="ad"/>
        <w:jc w:val="both"/>
        <w:rPr>
          <w:rFonts w:ascii="David" w:hAnsi="David"/>
        </w:rPr>
      </w:pPr>
    </w:p>
    <w:p w:rsidR="009E7178" w:rsidRDefault="009E7178" w:rsidP="009E7178">
      <w:pPr>
        <w:pStyle w:val="ad"/>
        <w:numPr>
          <w:ilvl w:val="0"/>
          <w:numId w:val="2"/>
        </w:numPr>
        <w:spacing w:line="360" w:lineRule="auto"/>
        <w:jc w:val="both"/>
        <w:rPr>
          <w:rFonts w:ascii="David" w:hAnsi="David"/>
          <w:b/>
          <w:bCs/>
        </w:rPr>
      </w:pPr>
      <w:r>
        <w:rPr>
          <w:rFonts w:ascii="David" w:hAnsi="David"/>
          <w:rtl/>
        </w:rPr>
        <w:lastRenderedPageBreak/>
        <w:t xml:space="preserve">הבקשה לבטל את פסק הדין אינה מכוננת נישואים מחדש אלא רק מבטלת את ההתרה. למעשה, בית המשפט נתן החלטה הצהרתית שהיא ברת ביטול כמו כל החלטה אזרחית אחרת </w:t>
      </w:r>
      <w:r>
        <w:rPr>
          <w:rFonts w:ascii="David" w:hAnsi="David"/>
          <w:b/>
          <w:bCs/>
          <w:rtl/>
        </w:rPr>
        <w:t>(ראה גם סעיף 12 לסיכומי המבקשים).</w:t>
      </w:r>
    </w:p>
    <w:p w:rsidR="009E7178" w:rsidRDefault="009E7178" w:rsidP="009E7178">
      <w:pPr>
        <w:pStyle w:val="ad"/>
        <w:jc w:val="both"/>
        <w:rPr>
          <w:rFonts w:ascii="David" w:hAnsi="David"/>
        </w:rPr>
      </w:pPr>
    </w:p>
    <w:p w:rsidR="009E7178" w:rsidRDefault="009E7178" w:rsidP="009E7178">
      <w:pPr>
        <w:pStyle w:val="ad"/>
        <w:numPr>
          <w:ilvl w:val="0"/>
          <w:numId w:val="2"/>
        </w:numPr>
        <w:spacing w:line="360" w:lineRule="auto"/>
        <w:jc w:val="both"/>
        <w:rPr>
          <w:rFonts w:ascii="David" w:hAnsi="David"/>
        </w:rPr>
      </w:pPr>
      <w:r>
        <w:rPr>
          <w:rFonts w:ascii="David" w:hAnsi="David"/>
          <w:rtl/>
        </w:rPr>
        <w:t xml:space="preserve">במהלך הדיון הוצגה בפני בית המשפט ראיה חדשה, הודעה שכתב המבקש לבאת כוחו ביום 30.5.23 ממנה עולה כי אכן הצדדים בקשו לבטל את הליך התרת נישואיהם עוד ביום 30.5.23 (8 ימים בטרם ניתן פסק הדין). במועד בו ניתן פסק הדין הצדדים הביעו את רצונם החד משמעי שלא להמשיך בבירור ההליך, לפיכך הרי הוא היה </w:t>
      </w:r>
      <w:r>
        <w:rPr>
          <w:rFonts w:ascii="David" w:hAnsi="David"/>
        </w:rPr>
        <w:t>VOID</w:t>
      </w:r>
      <w:r>
        <w:rPr>
          <w:rFonts w:ascii="David" w:hAnsi="David"/>
          <w:rtl/>
        </w:rPr>
        <w:t xml:space="preserve"> שכן לא שיקף את רצון הצדדים </w:t>
      </w:r>
      <w:r>
        <w:rPr>
          <w:rFonts w:ascii="David" w:hAnsi="David"/>
          <w:b/>
          <w:bCs/>
          <w:rtl/>
        </w:rPr>
        <w:t>(ראה: סעיפים 6-7 לסיכומי המבקשים).</w:t>
      </w:r>
      <w:r>
        <w:rPr>
          <w:rFonts w:ascii="David" w:hAnsi="David"/>
          <w:rtl/>
        </w:rPr>
        <w:t xml:space="preserve"> </w:t>
      </w:r>
    </w:p>
    <w:p w:rsidR="009E7178" w:rsidRDefault="009E7178" w:rsidP="009E7178">
      <w:pPr>
        <w:pStyle w:val="ad"/>
        <w:rPr>
          <w:rFonts w:ascii="David" w:hAnsi="David"/>
        </w:rPr>
      </w:pPr>
    </w:p>
    <w:p w:rsidR="009E7178" w:rsidRDefault="009E7178" w:rsidP="009E7178">
      <w:pPr>
        <w:pStyle w:val="ad"/>
        <w:numPr>
          <w:ilvl w:val="0"/>
          <w:numId w:val="2"/>
        </w:numPr>
        <w:spacing w:line="360" w:lineRule="auto"/>
        <w:jc w:val="both"/>
        <w:rPr>
          <w:rFonts w:ascii="David" w:hAnsi="David"/>
          <w:rtl/>
        </w:rPr>
      </w:pPr>
      <w:r>
        <w:rPr>
          <w:rFonts w:ascii="David" w:hAnsi="David"/>
          <w:rtl/>
        </w:rPr>
        <w:t>בפסה"ד</w:t>
      </w:r>
      <w:r>
        <w:rPr>
          <w:rFonts w:ascii="David" w:hAnsi="David"/>
          <w:b/>
          <w:bCs/>
          <w:rtl/>
        </w:rPr>
        <w:t xml:space="preserve"> בעניין אלמוני,</w:t>
      </w:r>
      <w:r>
        <w:rPr>
          <w:rFonts w:ascii="David" w:hAnsi="David"/>
          <w:rtl/>
        </w:rPr>
        <w:t xml:space="preserve"> הדומה למקרה דנן, טענה המדינה כי לבית המשפט אין סמכות לבטל פסק דינו להתרת הנישואין, אך ביהמ"ש סבר כי קיימת לו הסמכות מכוח סע' 75 לחוק בתי המשפט, סעיף זה מעניק לבית המשפט סמכות להפעיל שיקול דעת רחב ולבטל החלטות אזרחיות באשר הן. בסעיף 13 לסיכומי המבקשים טענו כי המדינה מסתמכת בהתנגדותה לא על פסק הדין אלא על הביקורת שנכתבה עליו במאמר ספציפי אחד, כשמדובר בביקורת, אך פסק הדין לא בוטל , והוא שריר וקיים ואף לא הוגש עליו ערעור. </w:t>
      </w:r>
    </w:p>
    <w:p w:rsidR="009E7178" w:rsidRDefault="009E7178" w:rsidP="009E7178">
      <w:pPr>
        <w:pStyle w:val="ad"/>
        <w:rPr>
          <w:rFonts w:ascii="David" w:hAnsi="David"/>
        </w:rPr>
      </w:pPr>
    </w:p>
    <w:p w:rsidR="009E7178" w:rsidRDefault="009E7178" w:rsidP="009E7178">
      <w:pPr>
        <w:pStyle w:val="ad"/>
        <w:numPr>
          <w:ilvl w:val="0"/>
          <w:numId w:val="2"/>
        </w:numPr>
        <w:spacing w:line="360" w:lineRule="auto"/>
        <w:jc w:val="both"/>
        <w:rPr>
          <w:rFonts w:ascii="David" w:hAnsi="David"/>
          <w:rtl/>
        </w:rPr>
      </w:pPr>
      <w:r>
        <w:rPr>
          <w:rFonts w:ascii="David" w:hAnsi="David"/>
          <w:rtl/>
        </w:rPr>
        <w:t xml:space="preserve">טעות בידי היועמ"ש באשר לסמכות בית המשפט לענייני משפחה אשר אינו כבול לסדרי הדין האזרחיים הנוקשים ובידו סמכות שיורית לאשר הסכמות הצדדים ובקשה זו היא בקשה שהוגשה בהסכמה ומבטאת רצון משותף של הצדדים המבקשים לשמר את נישואיהם. </w:t>
      </w:r>
    </w:p>
    <w:p w:rsidR="009E7178" w:rsidRDefault="009E7178" w:rsidP="009E7178">
      <w:pPr>
        <w:pStyle w:val="ad"/>
        <w:rPr>
          <w:rFonts w:ascii="David" w:hAnsi="David"/>
        </w:rPr>
      </w:pPr>
    </w:p>
    <w:p w:rsidR="009E7178" w:rsidRDefault="009E7178" w:rsidP="00B268DB">
      <w:pPr>
        <w:pStyle w:val="ad"/>
        <w:numPr>
          <w:ilvl w:val="0"/>
          <w:numId w:val="2"/>
        </w:numPr>
        <w:spacing w:line="360" w:lineRule="auto"/>
        <w:jc w:val="both"/>
        <w:rPr>
          <w:rFonts w:ascii="David" w:hAnsi="David"/>
          <w:rtl/>
        </w:rPr>
      </w:pPr>
      <w:r>
        <w:rPr>
          <w:rFonts w:ascii="David" w:hAnsi="David"/>
          <w:rtl/>
        </w:rPr>
        <w:t>לטענת המבקשים, לולא ביטולו של פסק הדין ידרשו בני הזוג לנסוע ל</w:t>
      </w:r>
      <w:r w:rsidR="00B268DB">
        <w:rPr>
          <w:rFonts w:ascii="David" w:hAnsi="David" w:hint="cs"/>
          <w:rtl/>
        </w:rPr>
        <w:t>-*****</w:t>
      </w:r>
      <w:r>
        <w:rPr>
          <w:rFonts w:ascii="David" w:hAnsi="David"/>
          <w:rtl/>
        </w:rPr>
        <w:t xml:space="preserve">, לבצע שם הליך גירושין אזרחי (מה שלא אפשרי בימים אלה נוכח המלחמה בה נמצאת רוסיה עם אוקראינה), להינשא מחדש, לחזור לישראל ולהמתין שנה נוספת עד שיוכלו להתחיל שוב בהליך הסדרת מעמדה של המבקשת אשר כיום נמצא בשלב מתקדם מאוד ואמור להסתיים בחודש יולי 2024, כשבמהלך זמן זה לא תוכל המבקשת לשהות בישראל. עוד טענו המבקשים בסיכומים </w:t>
      </w:r>
      <w:r>
        <w:rPr>
          <w:rFonts w:ascii="David" w:hAnsi="David"/>
          <w:b/>
          <w:bCs/>
          <w:rtl/>
        </w:rPr>
        <w:t xml:space="preserve">(בסעיף 19) </w:t>
      </w:r>
      <w:r>
        <w:rPr>
          <w:rFonts w:ascii="David" w:hAnsi="David"/>
          <w:rtl/>
        </w:rPr>
        <w:t xml:space="preserve">כי נמסר לצדדים כי ספק אם הרשויות בישראל יאפשרו להם להתחיל את התהליך פעם נוספת לאחר גירוש האישה מישראל. </w:t>
      </w:r>
    </w:p>
    <w:p w:rsidR="009E7178" w:rsidRDefault="009E7178" w:rsidP="009E7178">
      <w:pPr>
        <w:pStyle w:val="ad"/>
        <w:jc w:val="both"/>
        <w:rPr>
          <w:rFonts w:ascii="David" w:hAnsi="David"/>
        </w:rPr>
      </w:pPr>
    </w:p>
    <w:p w:rsidR="009E7178" w:rsidRDefault="009E7178" w:rsidP="009E7178">
      <w:pPr>
        <w:pStyle w:val="ad"/>
        <w:numPr>
          <w:ilvl w:val="0"/>
          <w:numId w:val="2"/>
        </w:numPr>
        <w:spacing w:line="360" w:lineRule="auto"/>
        <w:jc w:val="both"/>
        <w:rPr>
          <w:rFonts w:ascii="David" w:hAnsi="David"/>
        </w:rPr>
      </w:pPr>
      <w:r>
        <w:rPr>
          <w:rFonts w:ascii="David" w:hAnsi="David"/>
          <w:rtl/>
        </w:rPr>
        <w:t>הצדדים נישאו זה לזו בשנת 2019, מתגוררים יחד מזה ארבע שנים, אוהבים אחד את השנייה, מבקשים להמשיך את חייהם יחד ואף שוקלים להביא ילד משותף לעולם.</w:t>
      </w:r>
    </w:p>
    <w:p w:rsidR="009E7178" w:rsidRDefault="009E7178" w:rsidP="009E7178">
      <w:pPr>
        <w:pStyle w:val="ad"/>
        <w:spacing w:line="360" w:lineRule="auto"/>
        <w:jc w:val="both"/>
        <w:rPr>
          <w:rFonts w:ascii="David" w:hAnsi="David"/>
        </w:rPr>
      </w:pPr>
      <w:r>
        <w:rPr>
          <w:rFonts w:ascii="David" w:hAnsi="David"/>
          <w:rtl/>
        </w:rPr>
        <w:t xml:space="preserve">הטענות שהציגה המדינה אינן טענות מהותיות והסמכות לביטול פסק הדין מצויה בסעיף 75 לחוק בתי המשפט, בפרט כאשר מדובר בבית המשפט לענייני משפחה אשר עוסק בדיני נפשות ולו הסמכות לסטות מסדרי הדין הנוקשים על מנת לעשות משפט צדק. </w:t>
      </w:r>
    </w:p>
    <w:p w:rsidR="009E7178" w:rsidRDefault="009E7178" w:rsidP="009E7178">
      <w:pPr>
        <w:pStyle w:val="ad"/>
        <w:jc w:val="both"/>
        <w:rPr>
          <w:rFonts w:ascii="David" w:hAnsi="David"/>
        </w:rPr>
      </w:pPr>
    </w:p>
    <w:p w:rsidR="009E7178" w:rsidRDefault="009E7178" w:rsidP="009E7178">
      <w:pPr>
        <w:pStyle w:val="ad"/>
        <w:numPr>
          <w:ilvl w:val="0"/>
          <w:numId w:val="2"/>
        </w:numPr>
        <w:spacing w:line="360" w:lineRule="auto"/>
        <w:jc w:val="both"/>
        <w:rPr>
          <w:rFonts w:ascii="David" w:hAnsi="David"/>
        </w:rPr>
      </w:pPr>
      <w:r>
        <w:rPr>
          <w:rFonts w:ascii="David" w:hAnsi="David"/>
          <w:rtl/>
        </w:rPr>
        <w:lastRenderedPageBreak/>
        <w:t>מכל האמור, יש להורות על ביטול פסק הדין להתרת הנישואין שניתן ביום 7.6.23 ולהורות כי נישואי הצדדים יוותרו על כנם.</w:t>
      </w:r>
    </w:p>
    <w:p w:rsidR="00987693" w:rsidRDefault="00987693" w:rsidP="00987693">
      <w:pPr>
        <w:ind w:firstLine="360"/>
        <w:jc w:val="both"/>
        <w:rPr>
          <w:rFonts w:ascii="David" w:hAnsi="David"/>
          <w:b/>
          <w:bCs/>
          <w:u w:val="single"/>
          <w:rtl/>
        </w:rPr>
      </w:pPr>
    </w:p>
    <w:p w:rsidR="009E7178" w:rsidRDefault="009E7178" w:rsidP="009E7178">
      <w:pPr>
        <w:spacing w:line="360" w:lineRule="auto"/>
        <w:ind w:firstLine="360"/>
        <w:jc w:val="both"/>
        <w:rPr>
          <w:rFonts w:ascii="David" w:hAnsi="David"/>
          <w:b/>
          <w:bCs/>
          <w:u w:val="single"/>
        </w:rPr>
      </w:pPr>
      <w:r>
        <w:rPr>
          <w:rFonts w:ascii="David" w:hAnsi="David"/>
          <w:b/>
          <w:bCs/>
          <w:u w:val="single"/>
          <w:rtl/>
        </w:rPr>
        <w:t>דיון</w:t>
      </w:r>
    </w:p>
    <w:p w:rsidR="009E7178" w:rsidRDefault="009E7178" w:rsidP="00987693">
      <w:pPr>
        <w:pStyle w:val="ad"/>
        <w:numPr>
          <w:ilvl w:val="0"/>
          <w:numId w:val="2"/>
        </w:numPr>
        <w:spacing w:line="360" w:lineRule="auto"/>
        <w:jc w:val="both"/>
        <w:rPr>
          <w:rFonts w:ascii="David" w:hAnsi="David"/>
        </w:rPr>
      </w:pPr>
      <w:r>
        <w:rPr>
          <w:rFonts w:ascii="David" w:hAnsi="David"/>
          <w:rtl/>
        </w:rPr>
        <w:t xml:space="preserve">הצדדים כאמור הגישו ביום 4.7.23 בקשה קצרה לביטול פסק הדין מיום 7.6.23 שהתיר את נישואיהם, וטענו </w:t>
      </w:r>
      <w:r w:rsidR="001655A8">
        <w:rPr>
          <w:rFonts w:ascii="David" w:hAnsi="David" w:hint="cs"/>
          <w:rtl/>
        </w:rPr>
        <w:t xml:space="preserve">בה </w:t>
      </w:r>
      <w:r>
        <w:rPr>
          <w:rFonts w:ascii="David" w:hAnsi="David"/>
          <w:rtl/>
        </w:rPr>
        <w:t>כי בסמוך למתן פסק הדין חזרו לחיות חיים משותפים ומבקשים להותיר את נישואיהם על כנם. בפועל התברר בדיון שהתקיים, שהצדדים לא נפרדו כלל ועוד בטרם ניתן פסק הדין כבר הודיעו לבאת כוחם על רצונם לבטל הליך ההתרה, כ</w:t>
      </w:r>
      <w:r w:rsidR="00987693">
        <w:rPr>
          <w:rFonts w:ascii="David" w:hAnsi="David" w:hint="cs"/>
          <w:rtl/>
        </w:rPr>
        <w:t>מ</w:t>
      </w:r>
      <w:r>
        <w:rPr>
          <w:rFonts w:ascii="David" w:hAnsi="David"/>
          <w:rtl/>
        </w:rPr>
        <w:t>פורט להלן.</w:t>
      </w:r>
    </w:p>
    <w:p w:rsidR="009E7178" w:rsidRDefault="009E7178" w:rsidP="009E7178">
      <w:pPr>
        <w:pStyle w:val="ad"/>
        <w:jc w:val="both"/>
        <w:rPr>
          <w:rFonts w:ascii="David" w:hAnsi="David"/>
        </w:rPr>
      </w:pPr>
    </w:p>
    <w:p w:rsidR="009E7178" w:rsidRDefault="009E7178" w:rsidP="009E7178">
      <w:pPr>
        <w:pStyle w:val="ad"/>
        <w:spacing w:line="360" w:lineRule="auto"/>
        <w:jc w:val="both"/>
        <w:rPr>
          <w:rFonts w:ascii="David" w:hAnsi="David"/>
          <w:rtl/>
        </w:rPr>
      </w:pPr>
      <w:r>
        <w:rPr>
          <w:rFonts w:ascii="David" w:hAnsi="David"/>
          <w:rtl/>
        </w:rPr>
        <w:t>אקדים ואציין, כי לאחר עיון בטענות הצדדים ובסיכומיהם, ולאחר ששמעתי את עדויות המבקשים וטענות הצדדים בדיון, מצאתי להיעתר לבקשתם ולהורות על ביטול פסק הדין מיום 7.6.23 המתיר את הנישואין, ואנמק.</w:t>
      </w:r>
    </w:p>
    <w:p w:rsidR="009E7178" w:rsidRDefault="009E7178" w:rsidP="009E7178">
      <w:pPr>
        <w:pStyle w:val="ad"/>
        <w:jc w:val="both"/>
        <w:rPr>
          <w:rFonts w:ascii="David" w:hAnsi="David"/>
          <w:rtl/>
        </w:rPr>
      </w:pPr>
    </w:p>
    <w:p w:rsidR="009E7178" w:rsidRDefault="009E7178" w:rsidP="009E7178">
      <w:pPr>
        <w:pStyle w:val="ad"/>
        <w:numPr>
          <w:ilvl w:val="0"/>
          <w:numId w:val="2"/>
        </w:numPr>
        <w:spacing w:line="360" w:lineRule="auto"/>
        <w:jc w:val="both"/>
        <w:rPr>
          <w:rFonts w:ascii="David" w:hAnsi="David"/>
        </w:rPr>
      </w:pPr>
      <w:r>
        <w:rPr>
          <w:rFonts w:ascii="David" w:hAnsi="David"/>
          <w:rtl/>
        </w:rPr>
        <w:t xml:space="preserve">מטענות המבקשים, עלה כי הם המשיכו להתגורר יחד ולא נפרדו במשך נישואיהם, אף לא אחרי הגשת הבקשה להתרת נישואיהם </w:t>
      </w:r>
      <w:r>
        <w:rPr>
          <w:rFonts w:ascii="David" w:hAnsi="David"/>
          <w:b/>
          <w:bCs/>
          <w:rtl/>
        </w:rPr>
        <w:t>(ראה הרישא לתגובה, סעיפים 28 ו-35 לתגובת המבקשים מיום 19.9.23)</w:t>
      </w:r>
      <w:r>
        <w:rPr>
          <w:rFonts w:ascii="David" w:hAnsi="David"/>
          <w:rtl/>
        </w:rPr>
        <w:t>.</w:t>
      </w:r>
    </w:p>
    <w:p w:rsidR="009E7178" w:rsidRDefault="009E7178" w:rsidP="009E7178">
      <w:pPr>
        <w:pStyle w:val="ad"/>
        <w:jc w:val="both"/>
        <w:rPr>
          <w:rFonts w:ascii="David" w:hAnsi="David"/>
          <w:b/>
          <w:bCs/>
          <w:u w:val="single"/>
        </w:rPr>
      </w:pPr>
    </w:p>
    <w:p w:rsidR="009E7178" w:rsidRDefault="009E7178" w:rsidP="009E7178">
      <w:pPr>
        <w:pStyle w:val="ad"/>
        <w:spacing w:line="360" w:lineRule="auto"/>
        <w:jc w:val="both"/>
        <w:rPr>
          <w:rFonts w:ascii="David" w:hAnsi="David"/>
          <w:b/>
          <w:bCs/>
          <w:u w:val="single"/>
          <w:rtl/>
        </w:rPr>
      </w:pPr>
      <w:r>
        <w:rPr>
          <w:rFonts w:ascii="David" w:hAnsi="David"/>
          <w:b/>
          <w:bCs/>
          <w:u w:val="single"/>
          <w:rtl/>
        </w:rPr>
        <w:t>כך גם עלה מעדות המבקש בדיון</w:t>
      </w:r>
      <w:r>
        <w:rPr>
          <w:rFonts w:ascii="David" w:hAnsi="David"/>
          <w:b/>
          <w:bCs/>
          <w:u w:val="single"/>
        </w:rPr>
        <w:t xml:space="preserve"> </w:t>
      </w:r>
      <w:r>
        <w:rPr>
          <w:rFonts w:ascii="David" w:hAnsi="David"/>
          <w:b/>
          <w:bCs/>
          <w:u w:val="single"/>
          <w:rtl/>
        </w:rPr>
        <w:t>מיום 24.12.23:</w:t>
      </w:r>
    </w:p>
    <w:p w:rsidR="009E7178" w:rsidRDefault="009E7178" w:rsidP="009E7178">
      <w:pPr>
        <w:pStyle w:val="ad"/>
        <w:spacing w:line="360" w:lineRule="auto"/>
        <w:jc w:val="both"/>
        <w:rPr>
          <w:rFonts w:ascii="David" w:hAnsi="David"/>
        </w:rPr>
      </w:pPr>
      <w:r>
        <w:rPr>
          <w:rFonts w:ascii="David" w:hAnsi="David"/>
          <w:b/>
          <w:bCs/>
          <w:rtl/>
        </w:rPr>
        <w:t>"ב"כ המבקשים: באיזה שהוא שלב הפסקתם לחיות יחד מאז שביקשנו את ההליך ועד היום הזה.  המבקש: לא</w:t>
      </w:r>
      <w:r>
        <w:rPr>
          <w:rFonts w:ascii="David" w:hAnsi="David"/>
          <w:rtl/>
        </w:rPr>
        <w:t xml:space="preserve">" </w:t>
      </w:r>
      <w:r>
        <w:rPr>
          <w:rFonts w:ascii="David" w:hAnsi="David"/>
          <w:b/>
          <w:bCs/>
          <w:rtl/>
        </w:rPr>
        <w:t>(ראה: עמ' 4 לפרוטוקול הדיון מיום 24.12.23, שורות 17-21).</w:t>
      </w:r>
      <w:r>
        <w:rPr>
          <w:rFonts w:ascii="David" w:hAnsi="David"/>
          <w:rtl/>
        </w:rPr>
        <w:t xml:space="preserve">  </w:t>
      </w:r>
    </w:p>
    <w:p w:rsidR="009E7178" w:rsidRDefault="009E7178" w:rsidP="009E7178">
      <w:pPr>
        <w:pStyle w:val="ad"/>
        <w:jc w:val="both"/>
        <w:rPr>
          <w:rFonts w:ascii="David" w:hAnsi="David"/>
          <w:rtl/>
        </w:rPr>
      </w:pPr>
    </w:p>
    <w:p w:rsidR="009E7178" w:rsidRDefault="009E7178" w:rsidP="009E7178">
      <w:pPr>
        <w:pStyle w:val="ad"/>
        <w:spacing w:line="360" w:lineRule="auto"/>
        <w:jc w:val="both"/>
        <w:rPr>
          <w:rFonts w:ascii="David" w:hAnsi="David"/>
          <w:rtl/>
        </w:rPr>
      </w:pPr>
      <w:r>
        <w:rPr>
          <w:rFonts w:ascii="David" w:hAnsi="David"/>
          <w:rtl/>
        </w:rPr>
        <w:t xml:space="preserve">ב"כ היועמ"ש טען בדיון כי גם אם הגרסה היא שהמבקשים לא נפרדו והתחרטו על הגשת הבקשה גם אם לפני מועד פסק הדין, זה לא משנה את הדברים שפורטו בתגובתם, כיוון שמדובר בעניין משפטי, ב"כ היועמ"ש אף טען כי אינו מבקש לחקור הצדדים </w:t>
      </w:r>
      <w:r>
        <w:rPr>
          <w:rFonts w:ascii="David" w:hAnsi="David"/>
          <w:b/>
          <w:bCs/>
          <w:rtl/>
        </w:rPr>
        <w:t>(ראה: עמ' 2 לפרוטוקול הדיון מיום 24.12.23, שורות 16-17, 27)</w:t>
      </w:r>
      <w:r>
        <w:rPr>
          <w:rFonts w:ascii="David" w:hAnsi="David"/>
          <w:rtl/>
        </w:rPr>
        <w:t xml:space="preserve">. </w:t>
      </w:r>
    </w:p>
    <w:p w:rsidR="009E7178" w:rsidRDefault="009E7178" w:rsidP="009E7178">
      <w:pPr>
        <w:pStyle w:val="ad"/>
        <w:jc w:val="both"/>
        <w:rPr>
          <w:rFonts w:ascii="David" w:hAnsi="David"/>
          <w:rtl/>
        </w:rPr>
      </w:pPr>
    </w:p>
    <w:p w:rsidR="009E7178" w:rsidRDefault="009E7178" w:rsidP="009E7178">
      <w:pPr>
        <w:pStyle w:val="ad"/>
        <w:numPr>
          <w:ilvl w:val="0"/>
          <w:numId w:val="2"/>
        </w:numPr>
        <w:spacing w:line="360" w:lineRule="auto"/>
        <w:jc w:val="both"/>
        <w:rPr>
          <w:rFonts w:ascii="David" w:hAnsi="David"/>
        </w:rPr>
      </w:pPr>
      <w:r>
        <w:rPr>
          <w:rFonts w:ascii="David" w:hAnsi="David"/>
          <w:rtl/>
        </w:rPr>
        <w:t xml:space="preserve">ב"כ היועמ"ש מתנגד לביטול פסק הדין משום שלטענתו אין לבית משפט זה סמכות בחוק לביטול פסק דינו. לביסוס וחיזוק טענתו הפנה ב"כ היועמ"שית למאמרה של ד"ר שרון שקרג'י  אשר מתחה ביקורת על פסק דינו של השופט גביזון </w:t>
      </w:r>
      <w:r>
        <w:rPr>
          <w:rFonts w:ascii="David" w:hAnsi="David"/>
          <w:b/>
          <w:bCs/>
          <w:rtl/>
        </w:rPr>
        <w:t>בעניין אלמוני.</w:t>
      </w:r>
      <w:r>
        <w:rPr>
          <w:rFonts w:ascii="David" w:hAnsi="David"/>
          <w:rtl/>
        </w:rPr>
        <w:t xml:space="preserve"> </w:t>
      </w:r>
    </w:p>
    <w:p w:rsidR="009E7178" w:rsidRDefault="009E7178" w:rsidP="009E7178">
      <w:pPr>
        <w:pStyle w:val="ad"/>
        <w:jc w:val="both"/>
        <w:rPr>
          <w:rFonts w:ascii="David" w:hAnsi="David"/>
        </w:rPr>
      </w:pPr>
    </w:p>
    <w:p w:rsidR="009E7178" w:rsidRDefault="009E7178" w:rsidP="009E7178">
      <w:pPr>
        <w:pStyle w:val="ad"/>
        <w:numPr>
          <w:ilvl w:val="0"/>
          <w:numId w:val="2"/>
        </w:numPr>
        <w:spacing w:line="360" w:lineRule="auto"/>
        <w:jc w:val="both"/>
        <w:rPr>
          <w:rFonts w:ascii="David" w:hAnsi="David"/>
        </w:rPr>
      </w:pPr>
      <w:r>
        <w:rPr>
          <w:rFonts w:ascii="David" w:hAnsi="David"/>
          <w:rtl/>
        </w:rPr>
        <w:t>במאמרה של ד"ר שרון שקרג'י "</w:t>
      </w:r>
      <w:r>
        <w:rPr>
          <w:rFonts w:ascii="David" w:hAnsi="David"/>
          <w:b/>
          <w:bCs/>
          <w:rtl/>
        </w:rPr>
        <w:t>על תיקון טעות בטעות: בעקבות תה״ן אלמוני נ׳ היועץ המשפטי לממשלה</w:t>
      </w:r>
      <w:r>
        <w:rPr>
          <w:rFonts w:ascii="David" w:hAnsi="David"/>
          <w:rtl/>
        </w:rPr>
        <w:t>" מחקרי משפט כרך לג 413 (2021), מציינת ד"ר שקרג'י:</w:t>
      </w:r>
    </w:p>
    <w:p w:rsidR="009E7178" w:rsidRDefault="009E7178" w:rsidP="009E7178">
      <w:pPr>
        <w:pStyle w:val="ad"/>
        <w:spacing w:line="360" w:lineRule="auto"/>
        <w:jc w:val="both"/>
        <w:rPr>
          <w:rFonts w:ascii="David" w:hAnsi="David"/>
        </w:rPr>
      </w:pPr>
      <w:r>
        <w:rPr>
          <w:rFonts w:ascii="David" w:hAnsi="David"/>
          <w:b/>
          <w:bCs/>
          <w:rtl/>
        </w:rPr>
        <w:t xml:space="preserve">"בעניין אלמוני לא נטענה טענת מרמה. לאור התנגדות היועץ המשפטי לממשלה, שהתייצב להליך, גם לא ניתן היה לפעול בדרך של בקשה מוסכמת. </w:t>
      </w:r>
      <w:r>
        <w:rPr>
          <w:rFonts w:ascii="David" w:hAnsi="David"/>
          <w:b/>
          <w:bCs/>
          <w:u w:val="single"/>
          <w:rtl/>
        </w:rPr>
        <w:t>כל שנותר הוא אפוא טענת הראיות החדשות, ואולי גם הטעות. ואכן, נראה כי יש לקרוא את טענת המבקשים ככזו לפיה נתגלו ראיות חדשות, וכי בעטיין של ראיות אלה יש לראות את פסק הדין ככזה שנפלה בו טעות.</w:t>
      </w:r>
      <w:r>
        <w:rPr>
          <w:rFonts w:ascii="David" w:hAnsi="David"/>
          <w:b/>
          <w:bCs/>
          <w:rtl/>
        </w:rPr>
        <w:t xml:space="preserve"> פסק הדין ניתן בעקבות תביעה מוסכמת של שני בני הזוג להתרת נישואיהם. יש להניח כי </w:t>
      </w:r>
      <w:r>
        <w:rPr>
          <w:rFonts w:ascii="David" w:hAnsi="David"/>
          <w:b/>
          <w:bCs/>
          <w:rtl/>
        </w:rPr>
        <w:lastRenderedPageBreak/>
        <w:t xml:space="preserve">בעת הגשת התביעה היו הצדדים מעוניינים בהתרת הנישואין. המהלך הרגיל והצפוי של הדברים היה שבקשתם תתקבל, וכך אכן אירע. עובדות אלה לא היו שנויות במחלוקת גם במועד הדיון בביטול פסק הדין, וממילא לא נתגלתה עובדה חדשה שהייתה צריכה לשנות את התוצאה. אלא שהמבקשים טענו כי בין מועד הגשת התביעה לבין העת בה ניתן פסק הדין נשתנו הנסיבות ונוצרה עובדה חדשה, והיא שהם שוב לא היו מעוניינים בהתרת נישואיהם. </w:t>
      </w:r>
      <w:r>
        <w:rPr>
          <w:rFonts w:ascii="David" w:hAnsi="David"/>
          <w:b/>
          <w:bCs/>
          <w:u w:val="single"/>
          <w:rtl/>
        </w:rPr>
        <w:t xml:space="preserve">מכאן שבמועד פסק הדין לא זו בלבד שלא נתגלתה עובדה חדשה, אלא העובדות כולן -  כולל העובדה שנוצרה (ולא נתגלתה) בינתיים -  היו ביד המבקשים. </w:t>
      </w:r>
      <w:r>
        <w:rPr>
          <w:rFonts w:ascii="David" w:hAnsi="David"/>
          <w:b/>
          <w:bCs/>
          <w:rtl/>
        </w:rPr>
        <w:t>המבקשים יכלו, בשקידה מינימלית, לא כל שכן סבירה,  להעמיד מידע זה בפני בית המשפט מבעוד מועד ולמנוע את מתן פסק הדין על בסיס עובדות שנשתנו.</w:t>
      </w:r>
    </w:p>
    <w:p w:rsidR="009E7178" w:rsidRDefault="009E7178" w:rsidP="009E7178">
      <w:pPr>
        <w:pStyle w:val="ad"/>
        <w:spacing w:line="360" w:lineRule="auto"/>
        <w:jc w:val="both"/>
        <w:rPr>
          <w:rFonts w:ascii="David" w:hAnsi="David"/>
          <w:rtl/>
        </w:rPr>
      </w:pPr>
      <w:r>
        <w:rPr>
          <w:rFonts w:ascii="David" w:hAnsi="David"/>
          <w:b/>
          <w:bCs/>
          <w:rtl/>
        </w:rPr>
        <w:t>רוצה לומר, אפילו אם יש כאן טעות, הרי שהמבקשים הם שהטעו את בית המשפט, ומה להם כי ילינו? לכן אין בעובדה חסרה זו, למרות חשיבותה, כדי לפגום בפסק הדין שניתן. מכאן, שבפסק הדין לא נפלו מרמה או טעות, לא נתגלו לצדדים עובדות חדשות ולא הייתה הסכמה לביטול הפסק. לכן לא זו בלבד שהפסק אינו בטל, אלא שאף אין הצדקה לבטלו כעת, הגם שהוא, אולי, בר ביטול." (עמ' 421)</w:t>
      </w:r>
      <w:r>
        <w:rPr>
          <w:rFonts w:ascii="David" w:hAnsi="David"/>
          <w:rtl/>
        </w:rPr>
        <w:t xml:space="preserve">, </w:t>
      </w:r>
      <w:r>
        <w:rPr>
          <w:rFonts w:ascii="David" w:hAnsi="David"/>
          <w:b/>
          <w:bCs/>
          <w:rtl/>
        </w:rPr>
        <w:t>(ההדגשות שלי, ח.מ.).</w:t>
      </w:r>
    </w:p>
    <w:p w:rsidR="009E7178" w:rsidRDefault="009E7178" w:rsidP="009E7178">
      <w:pPr>
        <w:pStyle w:val="ad"/>
        <w:jc w:val="both"/>
        <w:rPr>
          <w:rFonts w:ascii="David" w:hAnsi="David"/>
        </w:rPr>
      </w:pPr>
    </w:p>
    <w:p w:rsidR="009E7178" w:rsidRDefault="009E7178" w:rsidP="009E7178">
      <w:pPr>
        <w:pStyle w:val="ad"/>
        <w:numPr>
          <w:ilvl w:val="0"/>
          <w:numId w:val="2"/>
        </w:numPr>
        <w:spacing w:line="360" w:lineRule="auto"/>
        <w:jc w:val="both"/>
        <w:rPr>
          <w:rFonts w:ascii="David" w:hAnsi="David"/>
        </w:rPr>
      </w:pPr>
      <w:r>
        <w:rPr>
          <w:rFonts w:ascii="David" w:hAnsi="David"/>
          <w:rtl/>
        </w:rPr>
        <w:t xml:space="preserve">בעניינינו, במהלך הדיון בבקשה לביטול פסק הדין הציג המבקש הודעה ששלח לבאת כוחו ביום 5.6.23 </w:t>
      </w:r>
      <w:r>
        <w:rPr>
          <w:rFonts w:ascii="David" w:hAnsi="David"/>
          <w:b/>
          <w:bCs/>
          <w:rtl/>
        </w:rPr>
        <w:t xml:space="preserve">(למרות שמעיון בנספח לסיכומי המבקשים עולה כי ההודעה נשלחה לב"כ המבקשים ביום 30.5.23 ולא ביום 5.6.23 כפי שציין המבקש בחקירתו), </w:t>
      </w:r>
      <w:r>
        <w:rPr>
          <w:rFonts w:ascii="David" w:hAnsi="David"/>
          <w:rtl/>
        </w:rPr>
        <w:t>בה</w:t>
      </w:r>
      <w:r>
        <w:rPr>
          <w:rFonts w:ascii="David" w:hAnsi="David"/>
          <w:b/>
          <w:bCs/>
          <w:rtl/>
        </w:rPr>
        <w:t xml:space="preserve"> </w:t>
      </w:r>
      <w:r>
        <w:rPr>
          <w:rFonts w:ascii="David" w:hAnsi="David"/>
          <w:rtl/>
        </w:rPr>
        <w:t>רשם לה:</w:t>
      </w:r>
    </w:p>
    <w:p w:rsidR="009E7178" w:rsidRDefault="009E7178" w:rsidP="009E7178">
      <w:pPr>
        <w:pStyle w:val="ad"/>
        <w:jc w:val="both"/>
        <w:rPr>
          <w:rFonts w:ascii="David" w:hAnsi="David"/>
        </w:rPr>
      </w:pPr>
    </w:p>
    <w:p w:rsidR="009E7178" w:rsidRDefault="009E7178" w:rsidP="009E73D9">
      <w:pPr>
        <w:pStyle w:val="ad"/>
        <w:spacing w:line="360" w:lineRule="auto"/>
        <w:jc w:val="both"/>
        <w:rPr>
          <w:rFonts w:ascii="David" w:hAnsi="David"/>
          <w:b/>
          <w:bCs/>
          <w:rtl/>
        </w:rPr>
      </w:pPr>
      <w:r>
        <w:rPr>
          <w:rFonts w:ascii="David" w:hAnsi="David"/>
          <w:b/>
          <w:bCs/>
          <w:rtl/>
        </w:rPr>
        <w:t>"</w:t>
      </w:r>
      <w:r>
        <w:rPr>
          <w:rFonts w:ascii="David" w:hAnsi="David"/>
          <w:b/>
          <w:bCs/>
          <w:u w:val="single"/>
          <w:rtl/>
        </w:rPr>
        <w:t>בוקר טוב ל</w:t>
      </w:r>
      <w:r w:rsidR="009E73D9">
        <w:rPr>
          <w:rFonts w:ascii="David" w:hAnsi="David" w:hint="cs"/>
          <w:b/>
          <w:bCs/>
          <w:u w:val="single"/>
          <w:rtl/>
        </w:rPr>
        <w:t>'</w:t>
      </w:r>
      <w:r>
        <w:rPr>
          <w:rFonts w:ascii="David" w:hAnsi="David"/>
          <w:b/>
          <w:bCs/>
          <w:u w:val="single"/>
          <w:rtl/>
        </w:rPr>
        <w:t>, הגענו להחלטה לשלום בית. מבקש לבטל את הליך הגירושין, אגיע אל</w:t>
      </w:r>
      <w:r w:rsidR="00987693">
        <w:rPr>
          <w:rFonts w:ascii="David" w:hAnsi="David" w:hint="cs"/>
          <w:b/>
          <w:bCs/>
          <w:u w:val="single"/>
          <w:rtl/>
        </w:rPr>
        <w:t>י</w:t>
      </w:r>
      <w:r>
        <w:rPr>
          <w:rFonts w:ascii="David" w:hAnsi="David"/>
          <w:b/>
          <w:bCs/>
          <w:u w:val="single"/>
          <w:rtl/>
        </w:rPr>
        <w:t>יך להסדרת שארית התשלום בהקדם האפשרי</w:t>
      </w:r>
      <w:r>
        <w:rPr>
          <w:rFonts w:ascii="David" w:hAnsi="David"/>
          <w:b/>
          <w:bCs/>
          <w:rtl/>
        </w:rPr>
        <w:t>, תודה רבה" (ראה עמ' 4 לפרוטוקול הדיון מיום 24.12.23,  שורות 11-12, ראה גם נספח 2 לסיכומי המבקשים).</w:t>
      </w:r>
    </w:p>
    <w:p w:rsidR="009E7178" w:rsidRDefault="009E7178" w:rsidP="009E7178">
      <w:pPr>
        <w:pStyle w:val="ad"/>
        <w:jc w:val="both"/>
        <w:rPr>
          <w:rFonts w:ascii="David" w:hAnsi="David"/>
          <w:b/>
          <w:bCs/>
          <w:rtl/>
        </w:rPr>
      </w:pPr>
    </w:p>
    <w:p w:rsidR="009E7178" w:rsidRDefault="009E7178" w:rsidP="009E7178">
      <w:pPr>
        <w:pStyle w:val="ad"/>
        <w:numPr>
          <w:ilvl w:val="0"/>
          <w:numId w:val="2"/>
        </w:numPr>
        <w:spacing w:line="360" w:lineRule="auto"/>
        <w:jc w:val="both"/>
        <w:rPr>
          <w:rFonts w:ascii="David" w:hAnsi="David"/>
          <w:b/>
          <w:bCs/>
        </w:rPr>
      </w:pPr>
      <w:r>
        <w:rPr>
          <w:rFonts w:ascii="David" w:hAnsi="David"/>
          <w:rtl/>
        </w:rPr>
        <w:t xml:space="preserve">בעניינינו, נוצרה למעשה עובדה וראיה חדשה לפיה לפני מתן פסק הדין, עוד ביום 30.5.23, בני הזוג שוב לא היו מעוניינים בהתרת נישואיהם ובקשו מבאת כוחם לבטל את ההליך. </w:t>
      </w:r>
    </w:p>
    <w:p w:rsidR="009E7178" w:rsidRDefault="009E7178" w:rsidP="009E7178">
      <w:pPr>
        <w:pStyle w:val="ad"/>
        <w:spacing w:line="360" w:lineRule="auto"/>
        <w:jc w:val="both"/>
        <w:rPr>
          <w:rFonts w:ascii="David" w:hAnsi="David"/>
        </w:rPr>
      </w:pPr>
      <w:r>
        <w:rPr>
          <w:rFonts w:ascii="David" w:hAnsi="David"/>
          <w:rtl/>
        </w:rPr>
        <w:t>עובדה מהותית זו שומטת את הקרקע תחת פסק הדין אשר ניתן על בסיס ובהסתמך על הסכמת הצדדים שצורפה לבקשה להתרת נישואין, שכן, הסכמה זו לא הייתה עוד למעשה במועד מתן פסק הדין.</w:t>
      </w:r>
    </w:p>
    <w:p w:rsidR="009E7178" w:rsidRDefault="009E7178" w:rsidP="009E7178">
      <w:pPr>
        <w:pStyle w:val="ad"/>
        <w:jc w:val="both"/>
        <w:rPr>
          <w:rFonts w:ascii="David" w:hAnsi="David"/>
          <w:rtl/>
        </w:rPr>
      </w:pPr>
    </w:p>
    <w:p w:rsidR="009E7178" w:rsidRDefault="009E7178" w:rsidP="009E7178">
      <w:pPr>
        <w:spacing w:line="360" w:lineRule="auto"/>
        <w:ind w:left="720"/>
        <w:jc w:val="both"/>
        <w:rPr>
          <w:rFonts w:ascii="David" w:hAnsi="David"/>
        </w:rPr>
      </w:pPr>
      <w:r>
        <w:rPr>
          <w:rFonts w:ascii="David" w:hAnsi="David"/>
          <w:rtl/>
        </w:rPr>
        <w:t>המבקש אף הסביר בעדותו כי בהיותו מיוצג עשה הכל דרך עורכת הדין, לכן לטענתו לא בא בעצמו באותו יום לבית משפט להגיש את הבקשה לבטל את ההליך:</w:t>
      </w:r>
      <w:r>
        <w:rPr>
          <w:rFonts w:ascii="David" w:hAnsi="David"/>
          <w:b/>
          <w:bCs/>
          <w:rtl/>
        </w:rPr>
        <w:t>"...זה לא עובד ככה. אני לא יכול לדפוק בדלת ולהגיד תבטלו את זה".</w:t>
      </w:r>
      <w:r>
        <w:rPr>
          <w:rFonts w:ascii="David" w:hAnsi="David"/>
          <w:rtl/>
        </w:rPr>
        <w:t xml:space="preserve"> </w:t>
      </w:r>
    </w:p>
    <w:p w:rsidR="009E7178" w:rsidRDefault="009E7178" w:rsidP="009E7178">
      <w:pPr>
        <w:spacing w:line="360" w:lineRule="auto"/>
        <w:ind w:left="720"/>
        <w:jc w:val="both"/>
        <w:rPr>
          <w:rFonts w:ascii="David" w:hAnsi="David"/>
          <w:b/>
          <w:bCs/>
          <w:rtl/>
        </w:rPr>
      </w:pPr>
      <w:r>
        <w:rPr>
          <w:rFonts w:ascii="David" w:hAnsi="David"/>
          <w:rtl/>
        </w:rPr>
        <w:t xml:space="preserve">באת כוח המבקשים הסבירה כי הגישה את הבקשה לביטול רק לאחר כחודש כיוון שהמבקשת לא הייתה בארץ וחשבה להמתין לה עד שתחזור, לבסוף הגישה רק עם תצהיר המבקש והוסיפה את תצהיר המבקשת מאוחר יותר </w:t>
      </w:r>
      <w:r>
        <w:rPr>
          <w:rFonts w:ascii="David" w:hAnsi="David"/>
          <w:b/>
          <w:bCs/>
          <w:rtl/>
        </w:rPr>
        <w:t xml:space="preserve">(ראה: עמ' 4 לפרוטוקול הדיון מיום 24.12.23, שורות, 26-27, 30-32). </w:t>
      </w:r>
    </w:p>
    <w:p w:rsidR="009E7178" w:rsidRDefault="009E73D9" w:rsidP="009E7178">
      <w:pPr>
        <w:pStyle w:val="ad"/>
        <w:spacing w:line="360" w:lineRule="auto"/>
        <w:jc w:val="both"/>
        <w:rPr>
          <w:rFonts w:ascii="David" w:hAnsi="David"/>
          <w:rtl/>
        </w:rPr>
      </w:pPr>
      <w:r>
        <w:rPr>
          <w:rFonts w:ascii="David" w:hAnsi="David"/>
          <w:rtl/>
        </w:rPr>
        <w:lastRenderedPageBreak/>
        <w:t>הודעת ווטס</w:t>
      </w:r>
      <w:r w:rsidR="009E7178">
        <w:rPr>
          <w:rFonts w:ascii="David" w:hAnsi="David"/>
          <w:rtl/>
        </w:rPr>
        <w:t xml:space="preserve">אפ זו, אשר ביטאה את כוונת ורצון המבקשים להישאר נשואים ולהמשיך בחייהם המשותפים נשלחה לב"כ המבקשים כשבוע לפני מתן פסק הדין. </w:t>
      </w:r>
    </w:p>
    <w:p w:rsidR="009E7178" w:rsidRDefault="009E7178" w:rsidP="009E7178">
      <w:pPr>
        <w:pStyle w:val="ad"/>
        <w:jc w:val="both"/>
        <w:rPr>
          <w:rFonts w:ascii="David" w:hAnsi="David"/>
        </w:rPr>
      </w:pPr>
    </w:p>
    <w:p w:rsidR="009E7178" w:rsidRDefault="009E7178" w:rsidP="009E7178">
      <w:pPr>
        <w:pStyle w:val="ad"/>
        <w:spacing w:line="360" w:lineRule="auto"/>
        <w:jc w:val="both"/>
        <w:rPr>
          <w:rFonts w:ascii="David" w:hAnsi="David"/>
          <w:rtl/>
        </w:rPr>
      </w:pPr>
      <w:r>
        <w:rPr>
          <w:rFonts w:ascii="David" w:hAnsi="David"/>
          <w:rtl/>
        </w:rPr>
        <w:t xml:space="preserve">העובדה כי ב"כ המבקשים הגישה את הבקשה לביטול פסק הדין רק כ- 30 יום לאחר מתן פסק הדין, כיוון שחשבה שנכון יהא לחכות שהמבקשת תשוב ארצה אין בה כדי לגרוע מקיומה של עובדה חדשה שהייתה קיימת עובר למתן פסק הדין. </w:t>
      </w:r>
    </w:p>
    <w:p w:rsidR="009E7178" w:rsidRDefault="009E7178" w:rsidP="009E7178">
      <w:pPr>
        <w:pStyle w:val="ad"/>
        <w:spacing w:line="360" w:lineRule="auto"/>
        <w:jc w:val="both"/>
        <w:rPr>
          <w:rFonts w:ascii="David" w:hAnsi="David"/>
          <w:rtl/>
        </w:rPr>
      </w:pPr>
      <w:r>
        <w:rPr>
          <w:rFonts w:ascii="David" w:hAnsi="David"/>
          <w:rtl/>
        </w:rPr>
        <w:t>גם אם היה על המבקשים לבדוק עם באת כוחם אם אכן הגישה את הבקשה לביטול תביעתם מ</w:t>
      </w:r>
      <w:r w:rsidR="00A863D5">
        <w:rPr>
          <w:rFonts w:ascii="David" w:hAnsi="David"/>
          <w:rtl/>
        </w:rPr>
        <w:t>יד לאחר ששלחו לה את הודעת הווטס</w:t>
      </w:r>
      <w:r>
        <w:rPr>
          <w:rFonts w:ascii="David" w:hAnsi="David"/>
          <w:rtl/>
        </w:rPr>
        <w:t xml:space="preserve">אפ, ולא עשו כן, אין  בזה לטעמי, בנסיבות המיוחדות כמפורט לעיל לפעול כנגדם </w:t>
      </w:r>
      <w:r>
        <w:rPr>
          <w:rFonts w:ascii="David" w:hAnsi="David"/>
          <w:b/>
          <w:bCs/>
          <w:rtl/>
        </w:rPr>
        <w:t>(ראה גם "עניין אלמוני").</w:t>
      </w:r>
    </w:p>
    <w:p w:rsidR="009E7178" w:rsidRDefault="009E7178" w:rsidP="009E7178">
      <w:pPr>
        <w:ind w:left="720"/>
        <w:jc w:val="both"/>
        <w:rPr>
          <w:rFonts w:ascii="David" w:hAnsi="David"/>
          <w:rtl/>
        </w:rPr>
      </w:pPr>
    </w:p>
    <w:p w:rsidR="009E7178" w:rsidRDefault="009E7178" w:rsidP="009E7178">
      <w:pPr>
        <w:pStyle w:val="ad"/>
        <w:spacing w:line="360" w:lineRule="auto"/>
        <w:jc w:val="both"/>
        <w:rPr>
          <w:rFonts w:ascii="David" w:eastAsiaTheme="minorHAnsi" w:hAnsi="David"/>
          <w:b/>
          <w:bCs/>
          <w:rtl/>
        </w:rPr>
      </w:pPr>
      <w:r>
        <w:rPr>
          <w:rFonts w:ascii="David" w:hAnsi="David"/>
          <w:rtl/>
        </w:rPr>
        <w:t>המבקש אף העיד בכנות כי אילו ידע שפסק הדין יכול להינתן במהרה היה מגיש את בקשתו עוד בטרם ניתן פסק הדין: "</w:t>
      </w:r>
      <w:r>
        <w:rPr>
          <w:rFonts w:ascii="David" w:hAnsi="David"/>
          <w:b/>
          <w:bCs/>
          <w:rtl/>
        </w:rPr>
        <w:t>החלטנו  לחזור בנו ואז רציתי לבטל את זה, והבנתי שקיבלנו כבר פס"ד, הייתי בשוק, לא חשבתי שזה יקרה כזה מהר, לא הייתי מוכן לזה עוד. אני מצטער שהטרחנו את בימ"ש" (ראה: עמ' 4 לפרוטוקול הדיון מיום 24.12.23 שורות 7-8).</w:t>
      </w:r>
    </w:p>
    <w:p w:rsidR="009E7178" w:rsidRDefault="009E7178" w:rsidP="009E7178">
      <w:pPr>
        <w:pStyle w:val="ad"/>
        <w:jc w:val="both"/>
        <w:rPr>
          <w:rFonts w:ascii="David" w:hAnsi="David"/>
        </w:rPr>
      </w:pPr>
    </w:p>
    <w:p w:rsidR="009E7178" w:rsidRDefault="009E7178" w:rsidP="009E7178">
      <w:pPr>
        <w:pStyle w:val="ad"/>
        <w:numPr>
          <w:ilvl w:val="0"/>
          <w:numId w:val="2"/>
        </w:numPr>
        <w:spacing w:line="360" w:lineRule="auto"/>
        <w:jc w:val="both"/>
        <w:rPr>
          <w:rFonts w:ascii="David" w:hAnsi="David"/>
        </w:rPr>
      </w:pPr>
      <w:r>
        <w:rPr>
          <w:rFonts w:ascii="David" w:hAnsi="David"/>
          <w:rtl/>
        </w:rPr>
        <w:t xml:space="preserve">אף בפסק הדין </w:t>
      </w:r>
      <w:r>
        <w:rPr>
          <w:rFonts w:ascii="David" w:hAnsi="David"/>
          <w:b/>
          <w:bCs/>
          <w:rtl/>
        </w:rPr>
        <w:t>בעניין אלמוני,</w:t>
      </w:r>
      <w:r>
        <w:rPr>
          <w:rFonts w:ascii="David" w:hAnsi="David"/>
          <w:rtl/>
        </w:rPr>
        <w:t xml:space="preserve"> קבע השופט גביזון בעניין דומה כי:</w:t>
      </w:r>
    </w:p>
    <w:p w:rsidR="009E7178" w:rsidRDefault="009E7178" w:rsidP="009E7178">
      <w:pPr>
        <w:pStyle w:val="ad"/>
        <w:spacing w:line="360" w:lineRule="auto"/>
        <w:jc w:val="both"/>
        <w:rPr>
          <w:rFonts w:ascii="David" w:hAnsi="David"/>
          <w:b/>
          <w:bCs/>
        </w:rPr>
      </w:pPr>
      <w:r>
        <w:rPr>
          <w:rFonts w:ascii="David" w:hAnsi="David"/>
          <w:b/>
          <w:bCs/>
          <w:rtl/>
        </w:rPr>
        <w:t xml:space="preserve">"פסק הדין שניתן בעניינם של המבקשים ביום 04.10.18, ניתן בהעדרם של המבקשים, ובהסתמך על ההנחה כמפורט בכתב תביעתם כי הם מבקשים להתיר את נישואיהם ולהתגרש זמ"ז. </w:t>
      </w:r>
    </w:p>
    <w:p w:rsidR="009E7178" w:rsidRDefault="009E7178" w:rsidP="009E7178">
      <w:pPr>
        <w:pStyle w:val="ad"/>
        <w:spacing w:line="360" w:lineRule="auto"/>
        <w:jc w:val="both"/>
        <w:rPr>
          <w:rFonts w:ascii="David" w:hAnsi="David"/>
          <w:b/>
          <w:bCs/>
          <w:u w:val="single"/>
          <w:rtl/>
        </w:rPr>
      </w:pPr>
      <w:r>
        <w:rPr>
          <w:rFonts w:ascii="David" w:hAnsi="David"/>
          <w:b/>
          <w:bCs/>
          <w:u w:val="single"/>
          <w:rtl/>
        </w:rPr>
        <w:t xml:space="preserve">אולם ההנחה כמפורט לעיל התבררה כהנחה שלא היתה נכונה במועד פסק הדין, שכן המבקשים חזרו בהם מרצונם להתגרש,  אך סברו בתמימותם  שאין להאיץ את בקשתם בפני בית המשפט בשים לב לפגרת בית המשפט וחגי תשרי. </w:t>
      </w:r>
    </w:p>
    <w:p w:rsidR="009E7178" w:rsidRDefault="009E7178" w:rsidP="009E7178">
      <w:pPr>
        <w:pStyle w:val="ad"/>
        <w:spacing w:line="360" w:lineRule="auto"/>
        <w:jc w:val="both"/>
        <w:rPr>
          <w:rFonts w:ascii="David" w:hAnsi="David"/>
          <w:b/>
          <w:bCs/>
          <w:rtl/>
        </w:rPr>
      </w:pPr>
      <w:r>
        <w:rPr>
          <w:rFonts w:ascii="David" w:hAnsi="David"/>
          <w:b/>
          <w:bCs/>
          <w:rtl/>
        </w:rPr>
        <w:t>במהלך הדיון שהתקיים ביום 30.01.19 התרשמתי מכנות דבריהם של המבקשים ומאמיתות גרסתם, ו</w:t>
      </w:r>
      <w:r>
        <w:rPr>
          <w:rFonts w:ascii="David" w:hAnsi="David"/>
          <w:b/>
          <w:bCs/>
          <w:u w:val="single"/>
          <w:rtl/>
        </w:rPr>
        <w:t xml:space="preserve">משכך במועד בו ניתן פסק הדין המתיר את נישואיהם (מכוח הסכמתם לכאורה) למעשה הצדדים לא חפצו להתגרש. </w:t>
      </w:r>
    </w:p>
    <w:p w:rsidR="009E7178" w:rsidRDefault="009E7178" w:rsidP="009E7178">
      <w:pPr>
        <w:pStyle w:val="ad"/>
        <w:spacing w:line="360" w:lineRule="auto"/>
        <w:jc w:val="both"/>
        <w:rPr>
          <w:rFonts w:ascii="David" w:hAnsi="David"/>
          <w:rtl/>
        </w:rPr>
      </w:pPr>
      <w:r>
        <w:rPr>
          <w:rFonts w:ascii="David" w:hAnsi="David"/>
          <w:b/>
          <w:bCs/>
          <w:rtl/>
        </w:rPr>
        <w:t xml:space="preserve">יוצא, איפוא, כי פסק הדין שהתיר את נישואי הצדדים ניתן מתוך הנחה שאינה נכונה במועד בו הוא ניתן , כי הם מבקשים להתגרש, ועל כן ביטול פסק הדין הינו ביטול מעיקרו, ופסק הדין הנו בבחינת </w:t>
      </w:r>
      <w:r>
        <w:rPr>
          <w:rFonts w:ascii="David" w:hAnsi="David"/>
        </w:rPr>
        <w:t>"VOID</w:t>
      </w:r>
      <w:r>
        <w:rPr>
          <w:rFonts w:ascii="David" w:hAnsi="David"/>
          <w:rtl/>
        </w:rPr>
        <w:t xml:space="preserve"> </w:t>
      </w:r>
      <w:r>
        <w:rPr>
          <w:rFonts w:ascii="David" w:hAnsi="David" w:hint="cs"/>
          <w:b/>
          <w:bCs/>
          <w:rtl/>
        </w:rPr>
        <w:t>(ראו סעיף 18 לפסק הדין, ההדגשות שלי, ח.מ.).</w:t>
      </w:r>
    </w:p>
    <w:p w:rsidR="009E7178" w:rsidRDefault="009E7178" w:rsidP="009E7178">
      <w:pPr>
        <w:pStyle w:val="ad"/>
        <w:spacing w:line="360" w:lineRule="auto"/>
        <w:jc w:val="both"/>
        <w:rPr>
          <w:rFonts w:ascii="David" w:hAnsi="David"/>
          <w:rtl/>
        </w:rPr>
      </w:pPr>
    </w:p>
    <w:p w:rsidR="009E7178" w:rsidRDefault="009E7178" w:rsidP="009E7178">
      <w:pPr>
        <w:pStyle w:val="ad"/>
        <w:numPr>
          <w:ilvl w:val="0"/>
          <w:numId w:val="2"/>
        </w:numPr>
        <w:spacing w:line="360" w:lineRule="auto"/>
        <w:jc w:val="both"/>
        <w:rPr>
          <w:rFonts w:ascii="David" w:hAnsi="David"/>
          <w:rtl/>
        </w:rPr>
      </w:pPr>
      <w:r>
        <w:rPr>
          <w:rFonts w:ascii="David" w:hAnsi="David"/>
          <w:rtl/>
        </w:rPr>
        <w:t xml:space="preserve">בעניינינו, בדיון בבקשה לביטול פסק הדין התרשמתי מכנות דברי המבקשים, הוכח לי כי המבקשים לא נפרדו והמשיכו לחיות חיים משותפים גם לאחר הגשת הבקשה להתרת נישואין וגם בעת שניתן פסק הדין. הם החליטו לחזור בהם מהבקשה כפי שהודיע המבקש לבאת כוחו, זמן קצר (כחודש) לאחר שהוגשה הבקשה להתרת נישואין לבית המשפט, וכשבוע לפני מתן פסק הדין.  </w:t>
      </w:r>
    </w:p>
    <w:p w:rsidR="009E7178" w:rsidRDefault="009E7178" w:rsidP="009E7178">
      <w:pPr>
        <w:ind w:left="720"/>
        <w:rPr>
          <w:rFonts w:ascii="David" w:hAnsi="David"/>
          <w:rtl/>
        </w:rPr>
      </w:pPr>
    </w:p>
    <w:p w:rsidR="009E7178" w:rsidRDefault="009E7178" w:rsidP="009E7178">
      <w:pPr>
        <w:pStyle w:val="ad"/>
        <w:numPr>
          <w:ilvl w:val="0"/>
          <w:numId w:val="2"/>
        </w:numPr>
        <w:spacing w:line="360" w:lineRule="auto"/>
        <w:jc w:val="both"/>
        <w:rPr>
          <w:rFonts w:ascii="David" w:hAnsi="David"/>
          <w:rtl/>
        </w:rPr>
      </w:pPr>
      <w:r>
        <w:rPr>
          <w:rFonts w:ascii="David" w:hAnsi="David"/>
          <w:rtl/>
        </w:rPr>
        <w:lastRenderedPageBreak/>
        <w:t>מכאן שפסק הדין המתיר את הנישואים בעת שניתן על סמך הסכמת הצדדים לכאורה, לא שיקף את המצב העובדתי שהרי הצדדים המשיכו לחיות יחד ולא רצו להתגרש,  כפי שהוכח לי כאמור מ</w:t>
      </w:r>
      <w:r w:rsidR="00A863D5">
        <w:rPr>
          <w:rFonts w:ascii="David" w:hAnsi="David"/>
          <w:rtl/>
        </w:rPr>
        <w:t>עדויות הצדדים וגם מהודעת הווטס</w:t>
      </w:r>
      <w:r>
        <w:rPr>
          <w:rFonts w:ascii="David" w:hAnsi="David"/>
          <w:rtl/>
        </w:rPr>
        <w:t>אפ שנשלחה לבאת כוח המבקשים טרם מתן פסק הדין בה ב</w:t>
      </w:r>
      <w:r w:rsidR="00A863D5">
        <w:rPr>
          <w:rFonts w:ascii="David" w:hAnsi="David" w:hint="cs"/>
          <w:rtl/>
        </w:rPr>
        <w:t>י</w:t>
      </w:r>
      <w:r>
        <w:rPr>
          <w:rFonts w:ascii="David" w:hAnsi="David"/>
          <w:rtl/>
        </w:rPr>
        <w:t xml:space="preserve">קש המבקש לבטל ההליך כי חזרו לשלום בית. </w:t>
      </w:r>
    </w:p>
    <w:p w:rsidR="009E7178" w:rsidRDefault="009E7178" w:rsidP="00A44FA2">
      <w:pPr>
        <w:pStyle w:val="ad"/>
        <w:jc w:val="both"/>
        <w:rPr>
          <w:rFonts w:ascii="David" w:hAnsi="David"/>
        </w:rPr>
      </w:pPr>
    </w:p>
    <w:p w:rsidR="009E7178" w:rsidRDefault="009E7178" w:rsidP="00A44FA2">
      <w:pPr>
        <w:pStyle w:val="ad"/>
        <w:spacing w:line="360" w:lineRule="auto"/>
        <w:jc w:val="both"/>
        <w:rPr>
          <w:rFonts w:ascii="David" w:hAnsi="David"/>
          <w:rtl/>
        </w:rPr>
      </w:pPr>
      <w:r>
        <w:rPr>
          <w:rFonts w:ascii="David" w:hAnsi="David"/>
          <w:rtl/>
        </w:rPr>
        <w:t xml:space="preserve">אילו הייתה באת כוח המבקשים מגישה הבקשה </w:t>
      </w:r>
      <w:r w:rsidR="00A44FA2">
        <w:rPr>
          <w:rFonts w:ascii="David" w:hAnsi="David"/>
          <w:rtl/>
        </w:rPr>
        <w:t>באותה עת בה קבלה את הודעת הווטס</w:t>
      </w:r>
      <w:r>
        <w:rPr>
          <w:rFonts w:ascii="David" w:hAnsi="David"/>
          <w:rtl/>
        </w:rPr>
        <w:t xml:space="preserve">אפ, או מיד בסמוך לאחר קבלתה מהמבקש, הרי לא היה ניתן פסק הדין. </w:t>
      </w:r>
    </w:p>
    <w:p w:rsidR="009E7178" w:rsidRDefault="009E7178" w:rsidP="009E7178">
      <w:pPr>
        <w:ind w:left="720"/>
        <w:jc w:val="both"/>
        <w:rPr>
          <w:rFonts w:ascii="David" w:hAnsi="David"/>
          <w:rtl/>
        </w:rPr>
      </w:pPr>
    </w:p>
    <w:p w:rsidR="009E7178" w:rsidRDefault="009E7178" w:rsidP="009E7178">
      <w:pPr>
        <w:spacing w:line="360" w:lineRule="auto"/>
        <w:ind w:left="720"/>
        <w:jc w:val="both"/>
        <w:rPr>
          <w:rFonts w:ascii="David" w:hAnsi="David"/>
          <w:b/>
          <w:bCs/>
          <w:rtl/>
        </w:rPr>
      </w:pPr>
      <w:r>
        <w:rPr>
          <w:rFonts w:ascii="David" w:hAnsi="David"/>
          <w:rtl/>
        </w:rPr>
        <w:t xml:space="preserve">השופט א' מצא קבע בע"א 4682/92 </w:t>
      </w:r>
      <w:r>
        <w:rPr>
          <w:rFonts w:ascii="David" w:hAnsi="David"/>
          <w:b/>
          <w:bCs/>
          <w:rtl/>
        </w:rPr>
        <w:t>עיזבון המנוח סלים עזרא שעיה ז"ל נ' בית טלטש בע"מ</w:t>
      </w:r>
      <w:r>
        <w:rPr>
          <w:rFonts w:ascii="David" w:hAnsi="David"/>
          <w:rtl/>
        </w:rPr>
        <w:t>: "</w:t>
      </w:r>
      <w:r>
        <w:rPr>
          <w:rFonts w:ascii="David" w:hAnsi="David"/>
          <w:b/>
          <w:bCs/>
          <w:rtl/>
        </w:rPr>
        <w:t xml:space="preserve">הפסיקה שבה נדונה האפשרות לעריכתו של "משפט חוזר" בעניין אזרחי התייחסה בעיקר למקרים שבהם הסתמך המבקש על עילת תרמית, היינו הטענה כי פסק-הדין שניתן נגדו הושג במירמה, </w:t>
      </w:r>
      <w:r>
        <w:rPr>
          <w:rFonts w:ascii="David" w:hAnsi="David"/>
          <w:b/>
          <w:bCs/>
          <w:u w:val="single"/>
          <w:rtl/>
        </w:rPr>
        <w:t>אך הפסיקה הכירה באפשרות העקרונית לבטל פסק-דין גם בשל עילות נוספות, ובראשן העילה בדבר התגלותן של ראיות חדשות (ראו פרשת דנ"א עין-גב [4], בפיסקה 6 והאסמכתאות הנזכרות שם). הכוונה למקרים שבהם לאחר שניתן פסק-דין סופי נתגלו ראיות חדשות שבכוחן לשנות את פני ההכרעה מיסודה, ואשר לא היה ניתן להשיגן בשקידה סבירה קודם למתן פסק-הדין"</w:t>
      </w:r>
      <w:r>
        <w:rPr>
          <w:rFonts w:ascii="David" w:hAnsi="David"/>
          <w:b/>
          <w:bCs/>
          <w:rtl/>
        </w:rPr>
        <w:t xml:space="preserve"> (ראה: ע"א 4682/92 עיזבון המנוח סלים עזרא שעיה ז"ל נ' בית טלטש בע"מ, פ"ד נז(3) 366, 371 (2003), (ההדגשות שלי ח.מ.)</w:t>
      </w:r>
    </w:p>
    <w:p w:rsidR="009E7178" w:rsidRDefault="009E7178" w:rsidP="009E7178">
      <w:pPr>
        <w:ind w:left="720"/>
        <w:jc w:val="both"/>
        <w:rPr>
          <w:rFonts w:ascii="David" w:eastAsiaTheme="minorHAnsi" w:hAnsi="David"/>
          <w:rtl/>
        </w:rPr>
      </w:pPr>
    </w:p>
    <w:p w:rsidR="009E7178" w:rsidRDefault="00A44FA2" w:rsidP="009E7178">
      <w:pPr>
        <w:spacing w:line="360" w:lineRule="auto"/>
        <w:ind w:left="720"/>
        <w:jc w:val="both"/>
        <w:rPr>
          <w:rFonts w:ascii="David" w:hAnsi="David"/>
          <w:rtl/>
        </w:rPr>
      </w:pPr>
      <w:r>
        <w:rPr>
          <w:rFonts w:ascii="David" w:hAnsi="David"/>
          <w:rtl/>
        </w:rPr>
        <w:t xml:space="preserve">בעניינינו, </w:t>
      </w:r>
      <w:r w:rsidR="009E7178">
        <w:rPr>
          <w:rFonts w:ascii="David" w:hAnsi="David"/>
          <w:rtl/>
        </w:rPr>
        <w:t xml:space="preserve">מצאתי לדחות טענת ב"כ היועמ"ש לפיה מדובר בטענה משפטית בלבד. אף ד"ר שרון שקרג'י לא פסלה ביטול פסק דין להתרת נישואין במקרה של גילוי ראיות חדשות לאחר מתן פסק הדין שלא ניתן היה להביאן עובר למועד מתן פסק הדין בשקידה סבירה בהסתמך על </w:t>
      </w:r>
      <w:r w:rsidR="009E7178">
        <w:rPr>
          <w:rFonts w:ascii="David" w:hAnsi="David"/>
          <w:b/>
          <w:bCs/>
          <w:rtl/>
        </w:rPr>
        <w:t>פס"ד עזבון המנוח סלים עזרא</w:t>
      </w:r>
      <w:r w:rsidR="009E7178">
        <w:rPr>
          <w:rFonts w:ascii="David" w:hAnsi="David"/>
          <w:rtl/>
        </w:rPr>
        <w:t xml:space="preserve"> לעיל. </w:t>
      </w:r>
    </w:p>
    <w:p w:rsidR="009E7178" w:rsidRDefault="009E7178" w:rsidP="009E7178">
      <w:pPr>
        <w:ind w:left="720"/>
        <w:jc w:val="both"/>
        <w:rPr>
          <w:rFonts w:ascii="David" w:hAnsi="David"/>
          <w:rtl/>
        </w:rPr>
      </w:pPr>
    </w:p>
    <w:p w:rsidR="009E7178" w:rsidRDefault="009E7178" w:rsidP="00A132C7">
      <w:pPr>
        <w:spacing w:line="360" w:lineRule="auto"/>
        <w:ind w:left="720"/>
        <w:jc w:val="both"/>
        <w:rPr>
          <w:rFonts w:ascii="David" w:hAnsi="David"/>
          <w:rtl/>
        </w:rPr>
      </w:pPr>
      <w:r>
        <w:rPr>
          <w:rFonts w:ascii="David" w:hAnsi="David"/>
          <w:rtl/>
        </w:rPr>
        <w:t>במקרה דנן, באבחון מ</w:t>
      </w:r>
      <w:r>
        <w:rPr>
          <w:rFonts w:ascii="David" w:hAnsi="David"/>
          <w:b/>
          <w:bCs/>
          <w:rtl/>
        </w:rPr>
        <w:t>עניין אלמוני</w:t>
      </w:r>
      <w:r>
        <w:rPr>
          <w:rFonts w:ascii="David" w:hAnsi="David"/>
          <w:rtl/>
        </w:rPr>
        <w:t xml:space="preserve">, המבקשים בהיותם מיוצגים הודיעו לבאת כוחם על רצונם להפסיק את הליך התרת הנישואין עובר למועד מתן פסק הדין. משכך, יש לקבוע כי פעלו בשקידה סבירה, זו אכן הפעולה הנכונה והסבירה בהיותם מיוצגים.  </w:t>
      </w:r>
    </w:p>
    <w:p w:rsidR="009E7178" w:rsidRDefault="009E7178" w:rsidP="009E7178">
      <w:pPr>
        <w:spacing w:line="360" w:lineRule="auto"/>
        <w:ind w:left="720"/>
        <w:jc w:val="both"/>
        <w:rPr>
          <w:rFonts w:ascii="David" w:hAnsi="David"/>
          <w:rtl/>
        </w:rPr>
      </w:pPr>
      <w:r>
        <w:rPr>
          <w:rFonts w:ascii="David" w:hAnsi="David"/>
          <w:rtl/>
        </w:rPr>
        <w:t>אלא שראיה חדשה זו לא הגיעה לידיעת בית המשפט עובר למתן פסק הדין והתגלתה רק  לאחר מתן פסק הדין זאת נוכח שיקול דעתה של ב"כ הצדדים שסברה שניתן להגיש בקשת ביטול תוך 30 יום ממועד מתן פסק הדין.</w:t>
      </w:r>
    </w:p>
    <w:p w:rsidR="009E7178" w:rsidRDefault="009E7178" w:rsidP="009E7178">
      <w:pPr>
        <w:spacing w:line="360" w:lineRule="auto"/>
        <w:ind w:left="720"/>
        <w:jc w:val="both"/>
        <w:rPr>
          <w:rFonts w:ascii="David" w:hAnsi="David"/>
          <w:rtl/>
        </w:rPr>
      </w:pPr>
      <w:r>
        <w:rPr>
          <w:rFonts w:ascii="David" w:hAnsi="David"/>
          <w:rtl/>
        </w:rPr>
        <w:t>כפי שהוכח לי, אילו הדבר היה תלוי במבקשים</w:t>
      </w:r>
      <w:r>
        <w:rPr>
          <w:rtl/>
        </w:rPr>
        <w:t xml:space="preserve"> </w:t>
      </w:r>
      <w:r>
        <w:rPr>
          <w:rFonts w:ascii="David" w:hAnsi="David"/>
          <w:rtl/>
        </w:rPr>
        <w:t>היו מגישים את הבקשה עוד בטרם ניתן פסק הדין.</w:t>
      </w:r>
    </w:p>
    <w:p w:rsidR="009E7178" w:rsidRDefault="009E7178" w:rsidP="009E7178">
      <w:pPr>
        <w:spacing w:line="360" w:lineRule="auto"/>
        <w:ind w:left="720"/>
        <w:jc w:val="both"/>
        <w:rPr>
          <w:rFonts w:ascii="David" w:eastAsiaTheme="minorHAnsi" w:hAnsi="David"/>
          <w:b/>
          <w:bCs/>
        </w:rPr>
      </w:pPr>
      <w:r>
        <w:rPr>
          <w:rFonts w:ascii="David" w:hAnsi="David"/>
          <w:rtl/>
        </w:rPr>
        <w:t xml:space="preserve">סבורני שבמקרה דנן </w:t>
      </w:r>
      <w:r>
        <w:rPr>
          <w:rFonts w:ascii="David" w:hAnsi="David"/>
          <w:b/>
          <w:bCs/>
          <w:rtl/>
        </w:rPr>
        <w:t>"שיקולים של צדק עדיפים על פני שיקולים של מעשה בית דין"</w:t>
      </w:r>
      <w:r>
        <w:rPr>
          <w:rFonts w:ascii="David" w:hAnsi="David"/>
          <w:rtl/>
        </w:rPr>
        <w:t xml:space="preserve"> (</w:t>
      </w:r>
      <w:r>
        <w:rPr>
          <w:rFonts w:ascii="David" w:hAnsi="David"/>
          <w:b/>
          <w:bCs/>
          <w:rtl/>
        </w:rPr>
        <w:t xml:space="preserve">סעיף 5 לפסק הדין סלים עזרא לעיל).   </w:t>
      </w:r>
    </w:p>
    <w:p w:rsidR="009E7178" w:rsidRDefault="009E7178" w:rsidP="009E7178">
      <w:pPr>
        <w:ind w:left="720"/>
        <w:jc w:val="both"/>
        <w:rPr>
          <w:rFonts w:ascii="David" w:hAnsi="David"/>
          <w:b/>
          <w:bCs/>
          <w:rtl/>
        </w:rPr>
      </w:pPr>
    </w:p>
    <w:p w:rsidR="009E7178" w:rsidRDefault="009E7178" w:rsidP="00A44FA2">
      <w:pPr>
        <w:spacing w:line="360" w:lineRule="auto"/>
        <w:ind w:left="720"/>
        <w:jc w:val="both"/>
        <w:rPr>
          <w:rFonts w:ascii="David" w:hAnsi="David"/>
          <w:rtl/>
        </w:rPr>
      </w:pPr>
      <w:r>
        <w:rPr>
          <w:rFonts w:ascii="David" w:hAnsi="David"/>
          <w:rtl/>
        </w:rPr>
        <w:t xml:space="preserve">למעלה מן הצורך, יצוין כי משמעות השארת פסק הדין על כנו הינה קשה מבחינת המבקשים. לטענתם, מאחר וההליך המדורג בעניינם של הצדדים טרם הסתיים, יכול והדבר יביא לגרוש </w:t>
      </w:r>
      <w:r>
        <w:rPr>
          <w:rFonts w:ascii="David" w:hAnsi="David"/>
          <w:rtl/>
        </w:rPr>
        <w:lastRenderedPageBreak/>
        <w:t>המבקשת ל</w:t>
      </w:r>
      <w:r w:rsidR="00A44FA2">
        <w:rPr>
          <w:rFonts w:ascii="David" w:hAnsi="David" w:hint="cs"/>
          <w:rtl/>
        </w:rPr>
        <w:t>-***</w:t>
      </w:r>
      <w:r w:rsidR="00A44FA2">
        <w:rPr>
          <w:rFonts w:ascii="David" w:hAnsi="David"/>
          <w:rtl/>
        </w:rPr>
        <w:t>. לטענתם, יהא עליהם לנסוע ל</w:t>
      </w:r>
      <w:r w:rsidR="00A44FA2">
        <w:rPr>
          <w:rFonts w:ascii="David" w:hAnsi="David" w:hint="cs"/>
          <w:rtl/>
        </w:rPr>
        <w:t>-***</w:t>
      </w:r>
      <w:r>
        <w:rPr>
          <w:rFonts w:ascii="David" w:hAnsi="David"/>
          <w:rtl/>
        </w:rPr>
        <w:t xml:space="preserve"> על מנת להתגרש מה שלא פשוט ב</w:t>
      </w:r>
      <w:r w:rsidR="00A132C7">
        <w:rPr>
          <w:rFonts w:ascii="David" w:hAnsi="David"/>
          <w:rtl/>
        </w:rPr>
        <w:t>ימים אלה של מלחמה עם אוקראינה</w:t>
      </w:r>
      <w:r>
        <w:rPr>
          <w:rFonts w:ascii="David" w:hAnsi="David"/>
          <w:rtl/>
        </w:rPr>
        <w:t xml:space="preserve">, ואז להינשא מחדש ולהמתין שנה נוספת כדי להתחיל שוב בהסדרת מעמדה של האישה, כשבזמן זה לא תוכל לשהות בישראל. </w:t>
      </w:r>
    </w:p>
    <w:p w:rsidR="009E7178" w:rsidRDefault="009E7178" w:rsidP="009E7178">
      <w:pPr>
        <w:ind w:left="720"/>
        <w:jc w:val="both"/>
        <w:rPr>
          <w:rFonts w:ascii="David" w:hAnsi="David"/>
          <w:rtl/>
        </w:rPr>
      </w:pPr>
    </w:p>
    <w:p w:rsidR="009E7178" w:rsidRDefault="009E7178" w:rsidP="009E7178">
      <w:pPr>
        <w:pStyle w:val="ad"/>
        <w:numPr>
          <w:ilvl w:val="0"/>
          <w:numId w:val="2"/>
        </w:numPr>
        <w:spacing w:line="360" w:lineRule="auto"/>
        <w:jc w:val="both"/>
        <w:rPr>
          <w:rFonts w:ascii="David" w:hAnsi="David"/>
          <w:rtl/>
        </w:rPr>
      </w:pPr>
      <w:r>
        <w:rPr>
          <w:rFonts w:ascii="David" w:hAnsi="David"/>
          <w:rtl/>
        </w:rPr>
        <w:t>לאור כל האמור, מצאתי להיעתר לבקשה ולהורות על ביטול פסק הדין מיום 7.6.23 המתיר את הנישואין. משהצדדים אינם מבקשים עוד את התרת הנישואין אני מורה על מחיקת התביעה וסגירת התיק.</w:t>
      </w:r>
    </w:p>
    <w:p w:rsidR="009E7178" w:rsidRDefault="009E7178" w:rsidP="009E7178">
      <w:pPr>
        <w:pStyle w:val="ad"/>
        <w:jc w:val="both"/>
        <w:rPr>
          <w:rFonts w:ascii="David" w:hAnsi="David"/>
        </w:rPr>
      </w:pPr>
    </w:p>
    <w:p w:rsidR="009E7178" w:rsidRDefault="009E7178" w:rsidP="009E7178">
      <w:pPr>
        <w:pStyle w:val="ad"/>
        <w:numPr>
          <w:ilvl w:val="0"/>
          <w:numId w:val="2"/>
        </w:numPr>
        <w:spacing w:line="360" w:lineRule="auto"/>
        <w:jc w:val="both"/>
        <w:rPr>
          <w:rFonts w:ascii="David" w:hAnsi="David"/>
        </w:rPr>
      </w:pPr>
      <w:r>
        <w:rPr>
          <w:rFonts w:ascii="David" w:hAnsi="David"/>
          <w:rtl/>
        </w:rPr>
        <w:t xml:space="preserve">המזכירות תמציא פסק הדין לצדדים ותסגור התיק. </w:t>
      </w:r>
    </w:p>
    <w:p w:rsidR="00694556" w:rsidRPr="009E7178"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ח' שבט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18 ינואר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E603B6" w:rsidP="00633C4F">
      <w:pPr>
        <w:spacing w:line="360" w:lineRule="auto"/>
        <w:ind w:left="3600" w:firstLine="720"/>
      </w:pPr>
      <w:sdt>
        <w:sdtPr>
          <w:rPr>
            <w:rtl/>
          </w:rPr>
          <w:alias w:val="MergeField"/>
          <w:tag w:val="1237"/>
          <w:id w:val="1841194593"/>
        </w:sdtPr>
        <w:sdtEndPr/>
        <w:sdtContent>
          <w:r w:rsidR="00B91408">
            <w:drawing>
              <wp:inline distT="0" distB="0" distL="0" distR="0" wp14:editId="50D07946">
                <wp:extent cx="1990724" cy="523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990724" cy="5238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1D037F">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03B6" w:rsidRDefault="00E603B6">
      <w:r>
        <w:separator/>
      </w:r>
    </w:p>
  </w:endnote>
  <w:endnote w:type="continuationSeparator" w:id="0">
    <w:p w:rsidR="00E603B6" w:rsidRDefault="00E60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60F3" w:rsidRDefault="004A60F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E054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E054C">
      <w:rPr>
        <w:rStyle w:val="ab"/>
        <w:rtl/>
      </w:rPr>
      <w:t>10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60F3" w:rsidRDefault="004A60F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03B6" w:rsidRDefault="00E603B6">
      <w:r>
        <w:separator/>
      </w:r>
    </w:p>
  </w:footnote>
  <w:footnote w:type="continuationSeparator" w:id="0">
    <w:p w:rsidR="00E603B6" w:rsidRDefault="00E60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60F3" w:rsidRDefault="004A60F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E603B6" w:rsidP="00CB2A7A">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תה"ן</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8803-05-23</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צ</w:t>
              </w:r>
              <w:r w:rsidR="00CB2A7A">
                <w:rPr>
                  <w:rFonts w:hint="cs"/>
                  <w:b/>
                  <w:bCs/>
                  <w:noProof w:val="0"/>
                  <w:sz w:val="26"/>
                  <w:szCs w:val="26"/>
                  <w:rtl/>
                </w:rPr>
                <w:t>'</w:t>
              </w:r>
              <w:r w:rsidR="00FB3C14">
                <w:rPr>
                  <w:b/>
                  <w:bCs/>
                  <w:noProof w:val="0"/>
                  <w:sz w:val="26"/>
                  <w:szCs w:val="26"/>
                  <w:rtl/>
                </w:rPr>
                <w:t xml:space="preserve"> נ' צ</w:t>
              </w:r>
              <w:r w:rsidR="00CB2A7A">
                <w:rPr>
                  <w:rFonts w:hint="cs"/>
                  <w:b/>
                  <w:bCs/>
                  <w:noProof w:val="0"/>
                  <w:sz w:val="26"/>
                  <w:szCs w:val="26"/>
                  <w:rtl/>
                </w:rPr>
                <w:t>'</w:t>
              </w:r>
              <w:r w:rsidR="00FB3C14">
                <w:rPr>
                  <w:b/>
                  <w:bCs/>
                  <w:noProof w:val="0"/>
                  <w:sz w:val="26"/>
                  <w:szCs w:val="26"/>
                  <w:rtl/>
                </w:rPr>
                <w:t xml:space="preserve">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60F3" w:rsidRDefault="004A60F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D4A67"/>
    <w:multiLevelType w:val="hybridMultilevel"/>
    <w:tmpl w:val="B91009E8"/>
    <w:lvl w:ilvl="0" w:tplc="ED3EE9CC">
      <w:start w:val="1"/>
      <w:numFmt w:val="decimal"/>
      <w:lvlText w:val="%1."/>
      <w:lvlJc w:val="left"/>
      <w:pPr>
        <w:ind w:left="720"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91D4E65"/>
    <w:multiLevelType w:val="hybridMultilevel"/>
    <w:tmpl w:val="30161734"/>
    <w:lvl w:ilvl="0" w:tplc="52F4F55A">
      <w:start w:val="1"/>
      <w:numFmt w:val="decimal"/>
      <w:lvlText w:val="%1."/>
      <w:lvlJc w:val="left"/>
      <w:pPr>
        <w:ind w:left="720" w:hanging="360"/>
      </w:pPr>
      <w:rPr>
        <w:b w:val="0"/>
        <w:bCs w:val="0"/>
      </w:rPr>
    </w:lvl>
    <w:lvl w:ilvl="1" w:tplc="49CA434E">
      <w:start w:val="1"/>
      <w:numFmt w:val="lowerLetter"/>
      <w:lvlText w:val="%2."/>
      <w:lvlJc w:val="left"/>
      <w:pPr>
        <w:ind w:left="1440" w:hanging="360"/>
      </w:pPr>
    </w:lvl>
    <w:lvl w:ilvl="2" w:tplc="5860E2F8">
      <w:start w:val="1"/>
      <w:numFmt w:val="lowerRoman"/>
      <w:lvlText w:val="%3."/>
      <w:lvlJc w:val="right"/>
      <w:pPr>
        <w:ind w:left="2160" w:hanging="180"/>
      </w:pPr>
    </w:lvl>
    <w:lvl w:ilvl="3" w:tplc="F9A60BE4">
      <w:start w:val="1"/>
      <w:numFmt w:val="decimal"/>
      <w:lvlText w:val="%4."/>
      <w:lvlJc w:val="left"/>
      <w:pPr>
        <w:ind w:left="2880" w:hanging="360"/>
      </w:pPr>
    </w:lvl>
    <w:lvl w:ilvl="4" w:tplc="9664E3C0">
      <w:start w:val="1"/>
      <w:numFmt w:val="lowerLetter"/>
      <w:lvlText w:val="%5."/>
      <w:lvlJc w:val="left"/>
      <w:pPr>
        <w:ind w:left="3600" w:hanging="360"/>
      </w:pPr>
    </w:lvl>
    <w:lvl w:ilvl="5" w:tplc="C304E964">
      <w:start w:val="1"/>
      <w:numFmt w:val="lowerRoman"/>
      <w:lvlText w:val="%6."/>
      <w:lvlJc w:val="right"/>
      <w:pPr>
        <w:ind w:left="4320" w:hanging="180"/>
      </w:pPr>
    </w:lvl>
    <w:lvl w:ilvl="6" w:tplc="1E227824">
      <w:start w:val="1"/>
      <w:numFmt w:val="decimal"/>
      <w:lvlText w:val="%7."/>
      <w:lvlJc w:val="left"/>
      <w:pPr>
        <w:ind w:left="5040" w:hanging="360"/>
      </w:pPr>
    </w:lvl>
    <w:lvl w:ilvl="7" w:tplc="8FD0A1CE">
      <w:start w:val="1"/>
      <w:numFmt w:val="lowerLetter"/>
      <w:lvlText w:val="%8."/>
      <w:lvlJc w:val="left"/>
      <w:pPr>
        <w:ind w:left="5760" w:hanging="360"/>
      </w:pPr>
    </w:lvl>
    <w:lvl w:ilvl="8" w:tplc="D5243F2C">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21724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217246&amp;lt;/CaseID&amp;gt;_x000d__x000a_        &amp;lt;CaseMonth&amp;gt;5&amp;lt;/CaseMonth&amp;gt;_x000d__x000a_        &amp;lt;CaseYear&amp;gt;2023&amp;lt;/CaseYear&amp;gt;_x000d__x000a_        &amp;lt;CaseNumber&amp;gt;8803&amp;lt;/CaseNumber&amp;gt;_x000d__x000a_        &amp;lt;NumeratorGroupID&amp;gt;1&amp;lt;/NumeratorGroupID&amp;gt;_x000d__x000a_        &amp;lt;CaseName&amp;gt;צמח נ&amp;#39; צמח ואח&amp;#39;&amp;lt;/CaseName&amp;gt;_x000d__x000a_        &amp;lt;CourtID&amp;gt;40&amp;lt;/CourtID&amp;gt;_x000d__x000a_        &amp;lt;CaseTypeID&amp;gt;10118&amp;lt;/CaseTypeID&amp;gt;_x000d__x000a_        &amp;lt;CaseInterestID&amp;gt;142&amp;lt;/CaseInterestID&amp;gt;_x000d__x000a_        &amp;lt;CaseJudgeName&amp;gt;חגית מטל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8803-05-23&amp;lt;/CaseDisplayIdentifier&amp;gt;_x000d__x000a_        &amp;lt;CaseTypeDesc&amp;gt;תה&amp;quot;ן&amp;lt;/CaseTypeDesc&amp;gt;_x000d__x000a_        &amp;lt;CourtDesc&amp;gt;שלום ראשון לציון&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3-05-03T11:43:00+03:00&amp;lt;/CaseOpenDate&amp;gt;_x000d__x000a_        &amp;lt;PleaTypeID&amp;gt;4&amp;lt;/PleaTypeID&amp;gt;_x000d__x000a_        &amp;lt;CourtLevelID&amp;gt;1&amp;lt;/CourtLevelID&amp;gt;_x000d__x000a_        &amp;lt;CourtLevelCaseTypeInterestID&amp;gt;110&amp;lt;/CourtLevelCaseTypeInterestID&amp;gt;_x000d__x000a_        &amp;lt;CaseJudgeFirstName&amp;gt;חגית&amp;lt;/CaseJudgeFirstName&amp;gt;_x000d__x000a_        &amp;lt;CaseJudgeLastName&amp;gt;מטלין&amp;lt;/CaseJudgeLastName&amp;gt;_x000d__x000a_        &amp;lt;JudicalPersonID&amp;gt;058453267@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217246&amp;lt;/CaseID&amp;gt;_x000d__x000a_        &amp;lt;CaseMonth&amp;gt;5&amp;lt;/CaseMonth&amp;gt;_x000d__x000a_        &amp;lt;CaseYear&amp;gt;2023&amp;lt;/CaseYear&amp;gt;_x000d__x000a_        &amp;lt;CaseNumber&amp;gt;8803&amp;lt;/CaseNumber&amp;gt;_x000d__x000a_        &amp;lt;NumeratorGroupID&amp;gt;1&amp;lt;/NumeratorGroupID&amp;gt;_x000d__x000a_        &amp;lt;CaseName&amp;gt;צמח נ&amp;#39; צמח ואח&amp;#39;&amp;lt;/CaseName&amp;gt;_x000d__x000a_        &amp;lt;CourtID&amp;gt;40&amp;lt;/CourtID&amp;gt;_x000d__x000a_        &amp;lt;CaseTypeID&amp;gt;10118&amp;lt;/CaseTypeID&amp;gt;_x000d__x000a_        &amp;lt;CaseInterestID&amp;gt;142&amp;lt;/CaseInterestID&amp;gt;_x000d__x000a_        &amp;lt;CaseJudgeName&amp;gt;חגית מטל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8803-05-23&amp;lt;/CaseDisplayIdentifier&amp;gt;_x000d__x000a_        &amp;lt;CaseTypeDesc&amp;gt;תה&amp;quot;ן&amp;lt;/CaseTypeDesc&amp;gt;_x000d__x000a_        &amp;lt;CourtDesc&amp;gt;שלום ראשון לציון&amp;lt;/CourtDesc&amp;gt;_x000d__x000a_        &amp;lt;CaseStageDesc&amp;gt;תיק אלקטרוני&amp;lt;/CaseStageDesc&amp;gt;_x000d__x000a_        &amp;lt;CaseNextDeterminingTask&amp;gt;257&amp;lt;/CaseNextDeterminingTask&amp;gt;_x000d__x000a_        &amp;lt;CaseOpenDate&amp;gt;2023-05-03T11:43:00+03:00&amp;lt;/CaseOpenDate&amp;gt;_x000d__x000a_        &amp;lt;PleaTypeID&amp;gt;4&amp;lt;/PleaTypeID&amp;gt;_x000d__x000a_        &amp;lt;CourtLevelID&amp;gt;1&amp;lt;/CourtLevelID&amp;gt;_x000d__x000a_        &amp;lt;CourtLevelCaseTypeInterestID&amp;gt;110&amp;lt;/CourtLevelCaseTypeInterestID&amp;gt;_x000d__x000a_        &amp;lt;CaseJudgeFirstName&amp;gt;חגית&amp;lt;/CaseJudgeFirstName&amp;gt;_x000d__x000a_        &amp;lt;CaseJudgeLastName&amp;gt;מטלין&amp;lt;/CaseJudgeLastName&amp;gt;_x000d__x000a_        &amp;lt;JudicalPersonID&amp;gt;058453267@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9318025&amp;lt;/DecisionID&amp;gt;_x000d__x000a_        &amp;lt;DecisionName&amp;gt;פסק דין  שניתנה ע&amp;quot;י  חגית מטלין&amp;lt;/DecisionName&amp;gt;_x000d__x000a_        &amp;lt;DecisionStatusID&amp;gt;1&amp;lt;/DecisionStatusID&amp;gt;_x000d__x000a_        &amp;lt;DecisionStatusChangeDate&amp;gt;2024-01-18T13:23:30.237+02:00&amp;lt;/DecisionStatusChangeDate&amp;gt;_x000d__x000a_        &amp;lt;DecisionSignatureDate&amp;gt;2024-01-18T13:02:03.707+02:00&amp;lt;/DecisionSignatureDate&amp;gt;_x000d__x000a_        &amp;lt;DecisionSignatureUserID&amp;gt;058453267@GOV.IL&amp;lt;/DecisionSignatureUserID&amp;gt;_x000d__x000a_        &amp;lt;DecisionCreateDate&amp;gt;2024-01-18T13:07:28.667+02:00&amp;lt;/DecisionCreateDate&amp;gt;_x000d__x000a_        &amp;lt;DecisionChangeDate&amp;gt;2024-01-18T13:23:30.263+02:00&amp;lt;/DecisionChangeDate&amp;gt;_x000d__x000a_        &amp;lt;DecisionChangeUserID&amp;gt;05845326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3195227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45326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8453267@GOV.IL&amp;lt;/DecisionCreationUserID&amp;gt;_x000d__x000a_        &amp;lt;DecisionDisplayName&amp;gt;פסק דין  שניתנה ע&amp;quot;י  חגית מטלין&amp;lt;/DecisionDisplayName&amp;gt;_x000d__x000a_        &amp;lt;IsScanned&amp;gt;false&amp;lt;/IsScanned&amp;gt;_x000d__x000a_        &amp;lt;DecisionSignatureUserName&amp;gt;חגית מטלי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1&amp;lt;/DecisionNumberInCase&amp;gt;_x000d__x000a_      &amp;lt;/dt_Decision&amp;gt;_x000d__x000a_      &amp;lt;dt_DecisionCase diffgr:id=&amp;quot;dt_DecisionCase1&amp;quot; msdata:rowOrder=&amp;quot;0&amp;quot;&amp;gt;_x000d__x000a_        &amp;lt;DecisionID&amp;gt;149318025&amp;lt;/DecisionID&amp;gt;_x000d__x000a_        &amp;lt;CaseID&amp;gt;80217246&amp;lt;/CaseID&amp;gt;_x000d__x000a_        &amp;lt;IsOriginal&amp;gt;true&amp;lt;/IsOriginal&amp;gt;_x000d__x000a_        &amp;lt;IsDeleted&amp;gt;false&amp;lt;/IsDeleted&amp;gt;_x000d__x000a_        &amp;lt;CaseName&amp;gt;צמח נ&amp;#39; צמח ואח&amp;#39;&amp;lt;/CaseName&amp;gt;_x000d__x000a_        &amp;lt;CaseDisplayIdentifier&amp;gt;8803-05-23 תה&amp;quot;ן&amp;lt;/CaseDisplayIdentifier&amp;gt;_x000d__x000a_      &amp;lt;/dt_DecisionCase&amp;gt;_x000d__x000a_    &amp;lt;/DecisionDS&amp;gt;_x000d__x000a_  &amp;lt;/diffgr:diffgram&amp;gt;_x000d__x000a_&amp;lt;/DecisionDS&amp;gt;"/>
    <w:docVar w:name="DecisionID" w:val="149318025"/>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84DC3"/>
    <w:rsid w:val="000D4A02"/>
    <w:rsid w:val="001072A9"/>
    <w:rsid w:val="00121F97"/>
    <w:rsid w:val="001277D7"/>
    <w:rsid w:val="00132017"/>
    <w:rsid w:val="0014234E"/>
    <w:rsid w:val="00145A87"/>
    <w:rsid w:val="001655A8"/>
    <w:rsid w:val="001C4003"/>
    <w:rsid w:val="001D037F"/>
    <w:rsid w:val="001D5DDE"/>
    <w:rsid w:val="001F5474"/>
    <w:rsid w:val="002352F7"/>
    <w:rsid w:val="0027277D"/>
    <w:rsid w:val="00350428"/>
    <w:rsid w:val="00381D3A"/>
    <w:rsid w:val="003823DA"/>
    <w:rsid w:val="0043595F"/>
    <w:rsid w:val="0047645A"/>
    <w:rsid w:val="004A60F3"/>
    <w:rsid w:val="004D49A3"/>
    <w:rsid w:val="004D50AC"/>
    <w:rsid w:val="004E6E3C"/>
    <w:rsid w:val="005124F1"/>
    <w:rsid w:val="00530BAD"/>
    <w:rsid w:val="00541598"/>
    <w:rsid w:val="00547DB7"/>
    <w:rsid w:val="00567324"/>
    <w:rsid w:val="005B0F49"/>
    <w:rsid w:val="005C7EC6"/>
    <w:rsid w:val="005D4BDB"/>
    <w:rsid w:val="00622BAA"/>
    <w:rsid w:val="00625C89"/>
    <w:rsid w:val="00633C4F"/>
    <w:rsid w:val="00671BD5"/>
    <w:rsid w:val="006805C1"/>
    <w:rsid w:val="006816EC"/>
    <w:rsid w:val="00694556"/>
    <w:rsid w:val="006E1A53"/>
    <w:rsid w:val="007056AA"/>
    <w:rsid w:val="00744F41"/>
    <w:rsid w:val="007A24FE"/>
    <w:rsid w:val="007A35AA"/>
    <w:rsid w:val="007F1048"/>
    <w:rsid w:val="00820005"/>
    <w:rsid w:val="00846D27"/>
    <w:rsid w:val="008610A7"/>
    <w:rsid w:val="008E1332"/>
    <w:rsid w:val="00903896"/>
    <w:rsid w:val="00927813"/>
    <w:rsid w:val="00944D13"/>
    <w:rsid w:val="00957C90"/>
    <w:rsid w:val="00987693"/>
    <w:rsid w:val="009B70F6"/>
    <w:rsid w:val="009C358E"/>
    <w:rsid w:val="009E0263"/>
    <w:rsid w:val="009E7178"/>
    <w:rsid w:val="009E73D9"/>
    <w:rsid w:val="00A132C7"/>
    <w:rsid w:val="00A267CF"/>
    <w:rsid w:val="00A342BD"/>
    <w:rsid w:val="00A43458"/>
    <w:rsid w:val="00A44FA2"/>
    <w:rsid w:val="00A863D5"/>
    <w:rsid w:val="00AC4E19"/>
    <w:rsid w:val="00AF1ED6"/>
    <w:rsid w:val="00B268DB"/>
    <w:rsid w:val="00B32C61"/>
    <w:rsid w:val="00B368FE"/>
    <w:rsid w:val="00B80CBD"/>
    <w:rsid w:val="00B91408"/>
    <w:rsid w:val="00BC3369"/>
    <w:rsid w:val="00BF77EE"/>
    <w:rsid w:val="00C32E0F"/>
    <w:rsid w:val="00C42BF9"/>
    <w:rsid w:val="00C83E56"/>
    <w:rsid w:val="00CB2A7A"/>
    <w:rsid w:val="00CC63CE"/>
    <w:rsid w:val="00CE054C"/>
    <w:rsid w:val="00CF4445"/>
    <w:rsid w:val="00D319B3"/>
    <w:rsid w:val="00D36A71"/>
    <w:rsid w:val="00D53924"/>
    <w:rsid w:val="00D60849"/>
    <w:rsid w:val="00D96D8C"/>
    <w:rsid w:val="00DA755B"/>
    <w:rsid w:val="00DD337E"/>
    <w:rsid w:val="00E00B6F"/>
    <w:rsid w:val="00E44DDF"/>
    <w:rsid w:val="00E54642"/>
    <w:rsid w:val="00E603B6"/>
    <w:rsid w:val="00E97908"/>
    <w:rsid w:val="00EE6351"/>
    <w:rsid w:val="00EF3ED0"/>
    <w:rsid w:val="00F17E56"/>
    <w:rsid w:val="00F41BB6"/>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9E71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7607778">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3C240D"/>
    <w:rsid w:val="00630596"/>
    <w:rsid w:val="00833049"/>
    <w:rsid w:val="00B40AEB"/>
    <w:rsid w:val="00B65812"/>
    <w:rsid w:val="00CC5512"/>
    <w:rsid w:val="00D147C2"/>
    <w:rsid w:val="00EA7F31"/>
    <w:rsid w:val="00FF10E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 w:type="paragraph" w:customStyle="1" w:styleId="6E7C9369CE334B3985535677A1276637">
    <w:name w:val="6E7C9369CE334B3985535677A1276637"/>
    <w:rsid w:val="003C240D"/>
    <w:pPr>
      <w:bidi/>
    </w:pPr>
  </w:style>
  <w:style w:type="paragraph" w:customStyle="1" w:styleId="DDFE1186C5DC48228FE07EADE553AC62">
    <w:name w:val="DDFE1186C5DC48228FE07EADE553AC62"/>
    <w:rsid w:val="003C240D"/>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80217246</CaseID>
    <CaseJudicialPersonPresentationDS>
      <CaseJudicalPersonActive>
        <CaseID>80217246</CaseID>
        <JudicialPersonID>058453267@GOV.IL</JudicialPersonID>
        <JudicialPersonTypeID>1</JudicialPersonTypeID>
        <JudicialTypeID>1</JudicialTypeID>
        <IsChairman>false</IsChairman>
        <TreatmentStartDate>2023-05-03T11:51:34.277+03:00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מסייעים</RoleName>
        <IsSubProceeding>FALSE</IsSubProceeding>
        <FullName>סאמר זועבי</FullName>
        <FirstName>סאמר</FirstName>
        <LastName>זועבי</LastName>
        <PartyPropertyName/>
        <AuthenticationTypeAndNumber>מ.ר. 22921</AuthenticationTypeAndNumber>
        <RepresentatedOrRepresentativesNames/>
        <RepresentatedOrRepresentativesCount>0</RepresentatedOrRepresentativesCount>
        <InvitedBy/>
        <CaseID>80217246</CaseID>
        <CaseJudicialPersonPresentationDS>
          <CaseJudicalPersonActive>
            <CaseID>80217246</CaseID>
            <JudicialPersonID>058453267@GOV.IL</JudicialPersonID>
            <JudicialPersonTypeID>1</JudicialPersonTypeID>
            <JudicialTypeID>1</JudicialTypeID>
            <IsChairman>false</IsChairman>
            <TreatmentStartDate>2023-05-03T11:51:34.277+03:00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255314499</CasePartyID>
        <PartyTypeID>2</PartyTypeID>
        <ActivityStatusID>1</ActivityStatusID>
        <PartyAliasID>105</PartyAliasID>
        <PartyAliasName>בא כוח מסייעים</PartyAliasName>
        <LegalEntityID>381490</LegalEntityID>
        <CaseLegalEntityID>124234458</CaseLegalEntityID>
        <AuthenticationTypeID>4</AuthenticationTypeID>
        <AuthenticationTypeName>מ.ר.</AuthenticationTypeName>
        <LegalEntityNumber>22921</LegalEntityNumber>
        <IsMainPartyType>true</IsMainPartyType>
        <CaseDisplayIdentifier>8803-05-23</CaseDisplayIdentifier>
        <CaseTypeID>10118</CaseTypeID>
        <CaseTypeName>התרת נישואין (תה"ן)</CaseTypeName>
        <CaseName>צמח נ' צמח ואח'</CaseName>
        <FullAddress>וופא סנטר קומה 3 נצרת ת.ד. 50099</FullAddress>
        <EmailAddress>office@saz-law.com</EmailAddress>
        <MotionID>0</MotionID>
        <CasePleaID>0</CasePleaID>
        <FatherName xml:space="preserve">        </FatherName>
        <LinkedCaseID>0</LinkedCaseID>
        <PartyID>1</PartyID>
        <CasePartyCategoryID>2</CasePartyCategoryID>
        <LegalEntityAddressID>78181989</LegalEntityAddressID>
        <LegalEntityEmailAddressID>67907819</LegalEntityEmailAddressID>
        <PleaTypeID>4</PleaTypeID>
        <LawyerOfficeName>סאמר זועבי</LawyerOfficeName>
        <LawyerOfficeID>422134</LawyerOfficeID>
        <GroupPartyAlias/>
        <IsConverted>false</IsConverted>
        <LegalEntityNameID>2474</LegalEntityNameID>
        <RepresentatedNamesOfAssistant/>
        <LegalEntityTypeID>4</LegalEntityTypeID>
        <IsVerdictExists>false</IsVerdictExists>
        <IsAsirAzir>false</IsAsirAzir>
        <IsPublicationProhibited>false</IsPublicationProhibited>
        <PublicationProhibitedFullName>סאמר זועבי</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ביה"ד האקליזיאסטי לערעורים של פטריארכיה היוונית אורתודוכסית בירושלים</FullName>
        <LastName>ביה"ד האקליזיאסטי לערעורים של פטריארכיה היוונית אורתודוכסית בירושלים</LastName>
        <PartyPropertyName/>
        <AuthenticationTypeAndNumber>שירותי דת 500302776</AuthenticationTypeAndNumber>
        <RepresentatedOrRepresentativesNames>סאמר זועבי</RepresentatedOrRepresentativesNames>
        <RepresentatedOrRepresentativesCount>1</RepresentatedOrRepresentativesCount>
        <InvitedBy/>
        <CaseID>80217246</CaseID>
        <CaseJudicialPersonPresentationDS>
          <CaseJudicalPersonActive>
            <CaseID>80217246</CaseID>
            <JudicialPersonID>058453267@GOV.IL</JudicialPersonID>
            <JudicialPersonTypeID>1</JudicialPersonTypeID>
            <JudicialTypeID>1</JudicialTypeID>
            <IsChairman>false</IsChairman>
            <TreatmentStartDate>2023-05-03T11:51:34.277+03:00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255314460</CasePartyID>
        <PartyTypeID>3</PartyTypeID>
        <ActivityStatusID>1</ActivityStatusID>
        <LegalEntityID>20955774</LegalEntityID>
        <CaseLegalEntityID>124234444</CaseLegalEntityID>
        <AssistantRoleID>33</AssistantRoleID>
        <AuthenticationTypeID>15</AuthenticationTypeID>
        <AuthenticationTypeName>שירותי דת</AuthenticationTypeName>
        <LegalEntityNumber>500302776</LegalEntityNumber>
        <IsMainPartyType>true</IsMainPartyType>
        <CaseDisplayIdentifier>8803-05-23</CaseDisplayIdentifier>
        <CaseTypeID>10118</CaseTypeID>
        <CaseTypeName>התרת נישואין (תה"ן)</CaseTypeName>
        <CaseName>צמח נ' צמח ואח'</CaseName>
        <FullAddress>תאופיק זיאד 10 נצרת </FullAddress>
        <EmailAddress>SAMER@SAZ-LAW.COM</EmailAddress>
        <MotionID>0</MotionID>
        <CasePleaID>0</CasePleaID>
        <LinkedCaseID>0</LinkedCaseID>
        <PartyID>1</PartyID>
        <CasePartyCategoryID>2</CasePartyCategoryID>
        <LegalEntityAddressID>86883761</LegalEntityAddressID>
        <LegalEntityEmailAddressID>68146077</LegalEntityEmailAddressID>
        <PleaTypeID>4</PleaTypeID>
        <GroupPartyAlias/>
        <IsConverted>false</IsConverted>
        <LegalEntityRegisteredNameID>10034458</LegalEntityRegisteredNameID>
        <RepresentatedNamesOfAssistant/>
        <LegalEntityTypeID>3</LegalEntityTypeID>
        <IsVerdictExists>false</IsVerdictExists>
        <IsAsirAzir>false</IsAsirAzir>
        <IsPublicationProhibited>false</IsPublicationProhibited>
        <PublicationProhibitedFullName>ביה"ד האקליזיאסטי לערעורים של פטריארכיה היוונית אורתודוכסית בירושלים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לילך דיין</FullName>
        <FirstName>לילך</FirstName>
        <LastName>דיין</LastName>
        <PartyPropertyName/>
        <AuthenticationTypeAndNumber>מ.ר. 21206</AuthenticationTypeAndNumber>
        <RepresentatedOrRepresentativesNames xml:space="preserve"> </RepresentatedOrRepresentativesNames>
        <RepresentatedOrRepresentativesCount>1</RepresentatedOrRepresentativesCount>
        <InvitedBy/>
        <CaseID>80217246</CaseID>
        <CaseJudicialPersonPresentationDS>
          <CaseJudicalPersonActive>
            <CaseID>80217246</CaseID>
            <JudicialPersonID>058453267@GOV.IL</JudicialPersonID>
            <JudicialPersonTypeID>1</JudicialPersonTypeID>
            <JudicialTypeID>1</JudicialTypeID>
            <IsChairman>false</IsChairman>
            <TreatmentStartDate>2023-05-03T11:51:34.277+03:00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259465536</CasePartyID>
        <PartyTypeID>2</PartyTypeID>
        <ActivityStatusID>1</ActivityStatusID>
        <PartyAliasID>21</PartyAliasID>
        <PartyAliasName>בא כוח נתבעים</PartyAliasName>
        <LegalEntityID>401129</LegalEntityID>
        <CaseLegalEntityID>125562243</CaseLegalEntityID>
        <AuthenticationTypeID>4</AuthenticationTypeID>
        <AuthenticationTypeName>מ.ר.</AuthenticationTypeName>
        <LegalEntityNumber>21206</LegalEntityNumber>
        <IsMainPartyType>true</IsMainPartyType>
        <CaseDisplayIdentifier>8803-05-23</CaseDisplayIdentifier>
        <CaseTypeID>10118</CaseTypeID>
        <CaseTypeName>התרת נישואין (תה"ן)</CaseTypeName>
        <CaseName>צמח נ' צמח ואח'</CaseName>
        <FullAddress>דרך מנחם בגין 154 תל אביב -יפו בית קרדן</FullAddress>
        <EmailAddress>mazkirut-merkaz-ezra@justice.gov.il</EmailAddress>
        <MotionID>0</MotionID>
        <CasePleaID>0</CasePleaID>
        <LinkedCaseID>0</LinkedCaseID>
        <PartyID>2</Party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IsPublicationProhibited>false</IsPublicationProhibited>
        <PublicationProhibitedFullName>לילך דיין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ליאת חן ציוני</FullName>
        <FirstName>ליאת</FirstName>
        <LastName>חן ציוני</LastName>
        <PartyPropertyName/>
        <AuthenticationTypeAndNumber>מ.ר. 38503</AuthenticationTypeAndNumber>
        <RepresentatedOrRepresentativesNames>עדי צמח</RepresentatedOrRepresentativesNames>
        <RepresentatedOrRepresentativesCount>1</RepresentatedOrRepresentativesCount>
        <InvitedBy/>
        <CaseID>80217246</CaseID>
        <CaseJudicialPersonPresentationDS>
          <CaseJudicalPersonActive>
            <CaseID>80217246</CaseID>
            <JudicialPersonID>058453267@GOV.IL</JudicialPersonID>
            <JudicialPersonTypeID>1</JudicialPersonTypeID>
            <JudicialTypeID>1</JudicialTypeID>
            <IsChairman>false</IsChairman>
            <TreatmentStartDate>2023-05-03T11:51:34.277+03:00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255141399</CasePartyID>
        <PartyTypeID>2</PartyTypeID>
        <ActivityStatusID>1</ActivityStatusID>
        <PartyAliasID>20</PartyAliasID>
        <PartyAliasName>בא כוח תובעים</PartyAliasName>
        <OrdinalNumber>1</OrdinalNumber>
        <LegalEntityID>409157</LegalEntityID>
        <CaseLegalEntityID>124182680</CaseLegalEntityID>
        <AuthenticationTypeID>4</AuthenticationTypeID>
        <AuthenticationTypeName>מ.ר.</AuthenticationTypeName>
        <LegalEntityNumber>38503</LegalEntityNumber>
        <IsMainPartyType>true</IsMainPartyType>
        <CaseDisplayIdentifier>8803-05-23</CaseDisplayIdentifier>
        <CaseTypeID>10118</CaseTypeID>
        <CaseTypeName>התרת נישואין (תה"ן)</CaseTypeName>
        <CaseName>צמח נ' צמח ואח'</CaseName>
        <FullAddress>סוקולוב 46/811 הוד השרון </FullAddress>
        <EmailAddress>liat@hen-law.co.il</EmailAddress>
        <MotionID>0</MotionID>
        <CasePleaID>0</CasePleaID>
        <FatherName xml:space="preserve">        </FatherName>
        <LinkedCaseID>0</LinkedCaseID>
        <PartyID>1</PartyID>
        <CasePartyCategoryID>2</CasePartyCategoryID>
        <LegalEntityAddressID>88799154</LegalEntityAddressID>
        <LegalEntityEmailAddressID>67995706</LegalEntityEmailAddressID>
        <PleaTypeID>4</PleaTypeID>
        <LawyerOfficeName>משרד עו"ד: ליאת חן ציוני</LawyerOfficeName>
        <LawyerOfficeID>449801</LawyerOfficeID>
        <GroupPartyAlias/>
        <IsConverted>false</IsConverted>
        <LegalEntityNameID>95952852</LegalEntityNameID>
        <RepresentatedNamesOfAssistant/>
        <LegalEntityTypeID>4</LegalEntityTypeID>
        <IsVerdictExists>false</IsVerdictExists>
        <IsAsirAzir>false</IsAsirAzir>
        <IsPublicationProhibited>false</IsPublicationProhibited>
        <PublicationProhibitedFullName>ליאת חן ציוני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עדי צמח</FullName>
        <FirstName>עדי</FirstName>
        <LastName>צמח</LastName>
        <PartyPropertyName/>
        <AuthenticationTypeAndNumber>ת"ז 038808069</AuthenticationTypeAndNumber>
        <RepresentatedOrRepresentativesNames>ליאת חן ציוני</RepresentatedOrRepresentativesNames>
        <RepresentatedOrRepresentativesCount>1</RepresentatedOrRepresentativesCount>
        <InvitedBy/>
        <CaseID>80217246</CaseID>
        <CaseJudicialPersonPresentationDS>
          <CaseJudicalPersonActive>
            <CaseID>80217246</CaseID>
            <JudicialPersonID>058453267@GOV.IL</JudicialPersonID>
            <JudicialPersonTypeID>1</JudicialPersonTypeID>
            <JudicialTypeID>1</JudicialTypeID>
            <IsChairman>false</IsChairman>
            <TreatmentStartDate>2023-05-03T11:51:34.277+03:00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255141398</CasePartyID>
        <PartyTypeID>1</PartyTypeID>
        <ActivityStatusID>1</ActivityStatusID>
        <PartyAliasID>1</PartyAliasID>
        <PartyAliasName>תובע</PartyAliasName>
        <OrdinalNumber>1</OrdinalNumber>
        <LegalEntityID>15792351</LegalEntityID>
        <CaseLegalEntityID>124182679</CaseLegalEntityID>
        <AuthenticationTypeID>1</AuthenticationTypeID>
        <AuthenticationTypeName>ת"ז</AuthenticationTypeName>
        <LegalEntityNumber>038808069</LegalEntityNumber>
        <IsMainPartyType>true</IsMainPartyType>
        <CaseDisplayIdentifier>8803-05-23</CaseDisplayIdentifier>
        <CaseTypeID>10118</CaseTypeID>
        <CaseTypeName>התרת נישואין (תה"ן)</CaseTypeName>
        <CaseName>צמח נ' צמח ואח'</CaseName>
        <FullAddress>הפשוש 27 הוד השרון </FullAddress>
        <MotionID>0</MotionID>
        <CasePleaID>0</CasePleaID>
        <FatherName>שלמה</FatherName>
        <LinkedCaseID>0</LinkedCaseID>
        <PartyID>1</PartyID>
        <CasePartyCategoryID>2</CasePartyCategoryID>
        <LegalEntityAddressID>87861565</LegalEntityAddressID>
        <PleaTypeID>4</PleaTypeID>
        <GroupPartyAlias>תובעים</GroupPartyAlias>
        <IsConverted>false</IsConverted>
        <LegalEntityRegisteredNameID>507982</LegalEntityRegisteredNameID>
        <LegalEntityNameID>94798625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עדי צמח</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אלינה צמח</FullName>
        <FirstName>אלינה</FirstName>
        <LastName>צמח</LastName>
        <PartyPropertyName/>
        <AuthenticationTypeAndNumber>ת"ז 334070240</AuthenticationTypeAndNumber>
        <RepresentatedOrRepresentativesNames/>
        <RepresentatedOrRepresentativesCount>0</RepresentatedOrRepresentativesCount>
        <InvitedBy/>
        <CaseID>80217246</CaseID>
        <CaseJudicialPersonPresentationDS>
          <CaseJudicalPersonActive>
            <CaseID>80217246</CaseID>
            <JudicialPersonID>058453267@GOV.IL</JudicialPersonID>
            <JudicialPersonTypeID>1</JudicialPersonTypeID>
            <JudicialTypeID>1</JudicialTypeID>
            <IsChairman>false</IsChairman>
            <TreatmentStartDate>2023-05-03T11:51:34.277+03:00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255141400</CasePartyID>
        <PartyTypeID>1</PartyTypeID>
        <ActivityStatusID>1</ActivityStatusID>
        <PartyAliasID>2</PartyAliasID>
        <PartyAliasName>נתבע</PartyAliasName>
        <OrdinalNumber>1</OrdinalNumber>
        <LegalEntityID>79959104</LegalEntityID>
        <CaseLegalEntityID>124182681</CaseLegalEntityID>
        <AuthenticationTypeID>1</AuthenticationTypeID>
        <AuthenticationTypeName>ת"ז</AuthenticationTypeName>
        <LegalEntityNumber>334070240</LegalEntityNumber>
        <IsMainPartyType>true</IsMainPartyType>
        <CaseDisplayIdentifier>8803-05-23</CaseDisplayIdentifier>
        <CaseTypeID>10118</CaseTypeID>
        <CaseTypeName>התרת נישואין (תה"ן)</CaseTypeName>
        <CaseName>צמח נ' צמח ואח'</CaseName>
        <FullAddress>פשוש 27 הוד השרון </FullAddress>
        <MotionID>0</MotionID>
        <CasePleaID>0</CasePleaID>
        <FatherName>אנדריי</FatherName>
        <LinkedCaseID>0</LinkedCaseID>
        <PartyID>2</PartyID>
        <CasePartyCategoryID>2</CasePartyCategoryID>
        <LegalEntityAddressID>87861566</LegalEntityAddressID>
        <PleaTypeID>4</PleaTypeID>
        <GroupPartyAlias>נתבעים</GroupPartyAlias>
        <IsConverted>false</IsConverted>
        <LegalEntityRegisteredNameID>9624754</LegalEntityRegisteredNameID>
        <LegalEntityNameID>94798626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אלינה צמח</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בית הדין הרבני הגדול</FullName>
        <LastName>בית הדין הרבני הגדול</LastName>
        <PartyPropertyName/>
        <AuthenticationTypeAndNumber>שירותי דת 500302770</AuthenticationTypeAndNumber>
        <RepresentatedOrRepresentativesNames/>
        <RepresentatedOrRepresentativesCount>0</RepresentatedOrRepresentativesCount>
        <InvitedBy/>
        <CaseID>80217246</CaseID>
        <CaseJudicialPersonPresentationDS>
          <CaseJudicalPersonActive>
            <CaseID>80217246</CaseID>
            <JudicialPersonID>058453267@GOV.IL</JudicialPersonID>
            <JudicialPersonTypeID>1</JudicialPersonTypeID>
            <JudicialTypeID>1</JudicialTypeID>
            <IsChairman>false</IsChairman>
            <TreatmentStartDate>2023-05-03T11:51:34.277+03:00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255141397</CasePartyID>
        <PartyTypeID>3</PartyTypeID>
        <ActivityStatusID>1</ActivityStatusID>
        <OrdinalNumber>1</OrdinalNumber>
        <LegalEntityID>7535347</LegalEntityID>
        <CaseLegalEntityID>124182678</CaseLegalEntityID>
        <AssistantRoleID>33</AssistantRoleID>
        <AuthenticationTypeID>15</AuthenticationTypeID>
        <AuthenticationTypeName>שירותי דת</AuthenticationTypeName>
        <LegalEntityNumber>500302770</LegalEntityNumber>
        <IsMainPartyType>true</IsMainPartyType>
        <CaseDisplayIdentifier>8803-05-23</CaseDisplayIdentifier>
        <CaseTypeID>10118</CaseTypeID>
        <CaseTypeName>התרת נישואין (תה"ן)</CaseTypeName>
        <CaseName>צמח נ' צמח ואח'</CaseName>
        <FullAddress>אהליאב 5 ירושלים </FullAddress>
        <MotionID>0</MotionID>
        <CasePleaID>0</CasePleaID>
        <LinkedCaseID>0</LinkedCaseID>
        <PartyID>2</PartyID>
        <CasePartyCategoryID>2</CasePartyCategoryID>
        <LegalEntityAddressID>77551668</LegalEntityAddressID>
        <PleaTypeID>4</PleaTypeID>
        <GroupPartyAlias/>
        <IsConverted>false</IsConverted>
        <LegalEntityRegisteredNameID>400279</LegalEntityRegisteredNameID>
        <RepresentatedNamesOfAssistant/>
        <LegalEntityTypeID>3</LegalEntityTypeID>
        <IsVerdictExists>false</IsVerdictExists>
        <IsAsirAzir>false</IsAsirAzir>
        <IsPublicationProhibited>false</IsPublicationProhibited>
        <PublicationProhibitedFullName>בית הדין הרבני הגדול</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מדינת ישראל</FullName>
        <FirstName/>
        <LastName>מדינת ישראל</LastName>
        <PartyPropertyName/>
        <AuthenticationTypeAndNumber>מדינת ישראל </AuthenticationTypeAndNumber>
        <RepresentatedOrRepresentativesNames>לילך דיין</RepresentatedOrRepresentativesNames>
        <RepresentatedOrRepresentativesCount>1</RepresentatedOrRepresentativesCount>
        <InvitedBy/>
        <CaseID>80217246</CaseID>
        <CaseJudicialPersonPresentationDS>
          <CaseJudicalPersonActive>
            <CaseID>80217246</CaseID>
            <JudicialPersonID>058453267@GOV.IL</JudicialPersonID>
            <JudicialPersonTypeID>1</JudicialPersonTypeID>
            <JudicialTypeID>1</JudicialTypeID>
            <IsChairman>false</IsChairman>
            <TreatmentStartDate>2023-05-03T11:51:34.277+03:00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257964086</CasePartyID>
        <PartyTypeID>1</PartyTypeID>
        <ActivityStatusID>1</ActivityStatusID>
        <PartyAliasID>2</PartyAliasID>
        <PartyAliasName>נתבע</PartyAliasName>
        <OrdinalNumber>2</OrdinalNumber>
        <LegalEntityID>4</LegalEntityID>
        <CaseLegalEntityID>125048491</CaseLegalEntityID>
        <AuthenticationTypeID>41</AuthenticationTypeID>
        <AuthenticationTypeName>מדינת ישראל </AuthenticationTypeName>
        <LegalEntityNumber/>
        <IsMainPartyType>true</IsMainPartyType>
        <CaseDisplayIdentifier>8803-05-23</CaseDisplayIdentifier>
        <CaseTypeID>10118</CaseTypeID>
        <CaseTypeName>התרת נישואין (תה"ן)</CaseTypeName>
        <CaseName>צמח נ' צמח ואח'</CaseName>
        <FullAddress/>
        <MotionID>0</MotionID>
        <CasePleaID>0</CasePleaID>
        <BirthDate>1955-01-01T00:00:00+02:00</BirthDate>
        <FatherName>ויקטור חיים</FatherName>
        <LinkedCaseID>0</LinkedCaseID>
        <PartyID>2</PartyID>
        <CasePartyCategoryID>2</CasePartyCategoryID>
        <PleaTypeID>4</PleaTypeID>
        <GroupPartyAlias>נתבעים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SelectionDS>
    <DecisionName>פסק דין  שניתנה ע"י  חגית מטלין</DecisionName>
    <CourtDisplayName>בית משפט לענייני משפחה בראשון לציון</CourtDisplayName>
    <IsCaseJudgePanel>false</IsCaseJudgePanel>
    <DecisionSignatureDate>2024-01-18T13:02:03.7077125+02:00</DecisionSignatureDate>
    <OpenCaseDate>2023-05-03T11:43:00+03:00</OpenCaseDate>
    <CaseFeeSum>0.000</CaseFeeSum>
    <DecisionTypeID>2</DecisionTypeID>
    <DecisionSignatureUserName>חגית מטלין</DecisionSignatureUserName>
    <DecisionSignatureDateHebrew>2024-01-18T13:02:03.7077125+02:00</DecisionSignatureDateHebrew>
    <DecisionWriterID>058453267@GOV.IL</DecisionWriterID>
    <CourtAddress>רח' ישראל גלילי 5, ראשון לציון 7542604</CourtAddress>
    <IsAutoTextInCaseExist>false</IsAutoTextInCaseExist>
    <DecisionSignatureRoleName>שופט</DecisionSignatureRoleName>
    <DecisionSignatureUserTitleName>שופטת, סגנית הנשיא</DecisionSignatureUserTitleName>
    <CaseName>צמח נ' צמח ואח'</CaseName>
    <DecisionNumberInCase>21</DecisionNumberInCase>
  </dt_Decision>
  <dt_DecisionCase>
    <DecisionID>0</DecisionID>
    <CaseID>80217246</CaseID>
    <CaseJudicialPersonPresentationDS>
      <CaseJudicalPersonActive>
        <CaseID>80217246</CaseID>
        <JudicialPersonID>058453267@GOV.IL</JudicialPersonID>
        <JudicialPersonTypeID>1</JudicialPersonTypeID>
        <JudicialTypeID>1</JudicialTypeID>
        <IsChairman>false</IsChairman>
        <TreatmentStartDate>2023-05-03T11:51:34.277+03:00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מסייעים</RoleName>
        <IsSubProceeding>FALSE</IsSubProceeding>
        <FullName>סאמר זועבי</FullName>
        <FirstName>סאמר</FirstName>
        <LastName>זועבי</LastName>
        <PartyPropertyName/>
        <AuthenticationTypeAndNumber>מ.ר. 22921</AuthenticationTypeAndNumber>
        <RepresentatedOrRepresentativesNames/>
        <RepresentatedOrRepresentativesCount>0</RepresentatedOrRepresentativesCount>
        <InvitedBy/>
        <CaseID>80217246</CaseID>
        <CaseJudicialPersonPresentationDS>
          <CaseJudicalPersonActive>
            <CaseID>80217246</CaseID>
            <JudicialPersonID>058453267@GOV.IL</JudicialPersonID>
            <JudicialPersonTypeID>1</JudicialPersonTypeID>
            <JudicialTypeID>1</JudicialTypeID>
            <IsChairman>false</IsChairman>
            <TreatmentStartDate>2023-05-03T11:51:34.277+03:00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255314499</CasePartyID>
        <PartyTypeID>2</PartyTypeID>
        <ActivityStatusID>1</ActivityStatusID>
        <PartyAliasID>105</PartyAliasID>
        <PartyAliasName>בא כוח מסייעים</PartyAliasName>
        <LegalEntityID>381490</LegalEntityID>
        <CaseLegalEntityID>124234458</CaseLegalEntityID>
        <AuthenticationTypeID>4</AuthenticationTypeID>
        <AuthenticationTypeName>מ.ר.</AuthenticationTypeName>
        <LegalEntityNumber>22921</LegalEntityNumber>
        <IsMainPartyType>true</IsMainPartyType>
        <CaseDisplayIdentifier>8803-05-23</CaseDisplayIdentifier>
        <CaseTypeID>10118</CaseTypeID>
        <CaseTypeName>התרת נישואין (תה"ן)</CaseTypeName>
        <CaseName>צמח נ' צמח ואח'</CaseName>
        <FullAddress>וופא סנטר קומה 3 נצרת ת.ד. 50099</FullAddress>
        <EmailAddress>office@saz-law.com</EmailAddress>
        <MotionID>0</MotionID>
        <CasePleaID>0</CasePleaID>
        <FatherName xml:space="preserve">        </FatherName>
        <LinkedCaseID>0</LinkedCaseID>
        <PartyID>1</PartyID>
        <CasePartyCategoryID>2</CasePartyCategoryID>
        <LegalEntityAddressID>78181989</LegalEntityAddressID>
        <LegalEntityEmailAddressID>67907819</LegalEntityEmailAddressID>
        <PleaTypeID>4</PleaTypeID>
        <LawyerOfficeName>סאמר זועבי</LawyerOfficeName>
        <LawyerOfficeID>422134</LawyerOfficeID>
        <GroupPartyAlias/>
        <IsConverted>false</IsConverted>
        <LegalEntityNameID>2474</LegalEntityNameID>
        <RepresentatedNamesOfAssistant/>
        <LegalEntityTypeID>4</LegalEntityTypeID>
        <IsVerdictExists>false</IsVerdictExists>
        <IsAsirAzir>false</IsAsirAzir>
        <IsPublicationProhibited>false</IsPublicationProhibited>
        <PublicationProhibitedFullName>סאמר זועבי</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ביה"ד האקליזיאסטי לערעורים של פטריארכיה היוונית אורתודוכסית בירושלים</FullName>
        <LastName>ביה"ד האקליזיאסטי לערעורים של פטריארכיה היוונית אורתודוכסית בירושלים</LastName>
        <PartyPropertyName/>
        <AuthenticationTypeAndNumber>שירותי דת 500302776</AuthenticationTypeAndNumber>
        <RepresentatedOrRepresentativesNames>סאמר זועבי</RepresentatedOrRepresentativesNames>
        <RepresentatedOrRepresentativesCount>1</RepresentatedOrRepresentativesCount>
        <InvitedBy/>
        <CaseID>80217246</CaseID>
        <CaseJudicialPersonPresentationDS>
          <CaseJudicalPersonActive>
            <CaseID>80217246</CaseID>
            <JudicialPersonID>058453267@GOV.IL</JudicialPersonID>
            <JudicialPersonTypeID>1</JudicialPersonTypeID>
            <JudicialTypeID>1</JudicialTypeID>
            <IsChairman>false</IsChairman>
            <TreatmentStartDate>2023-05-03T11:51:34.277+03:00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255314460</CasePartyID>
        <PartyTypeID>3</PartyTypeID>
        <ActivityStatusID>1</ActivityStatusID>
        <LegalEntityID>20955774</LegalEntityID>
        <CaseLegalEntityID>124234444</CaseLegalEntityID>
        <AssistantRoleID>33</AssistantRoleID>
        <AuthenticationTypeID>15</AuthenticationTypeID>
        <AuthenticationTypeName>שירותי דת</AuthenticationTypeName>
        <LegalEntityNumber>500302776</LegalEntityNumber>
        <IsMainPartyType>true</IsMainPartyType>
        <CaseDisplayIdentifier>8803-05-23</CaseDisplayIdentifier>
        <CaseTypeID>10118</CaseTypeID>
        <CaseTypeName>התרת נישואין (תה"ן)</CaseTypeName>
        <CaseName>צמח נ' צמח ואח'</CaseName>
        <FullAddress>תאופיק זיאד 10 נצרת </FullAddress>
        <EmailAddress>SAMER@SAZ-LAW.COM</EmailAddress>
        <MotionID>0</MotionID>
        <CasePleaID>0</CasePleaID>
        <LinkedCaseID>0</LinkedCaseID>
        <PartyID>1</PartyID>
        <CasePartyCategoryID>2</CasePartyCategoryID>
        <LegalEntityAddressID>86883761</LegalEntityAddressID>
        <LegalEntityEmailAddressID>68146077</LegalEntityEmailAddressID>
        <PleaTypeID>4</PleaTypeID>
        <GroupPartyAlias/>
        <IsConverted>false</IsConverted>
        <LegalEntityRegisteredNameID>10034458</LegalEntityRegisteredNameID>
        <RepresentatedNamesOfAssistant/>
        <LegalEntityTypeID>3</LegalEntityTypeID>
        <IsVerdictExists>false</IsVerdictExists>
        <IsAsirAzir>false</IsAsirAzir>
        <IsPublicationProhibited>false</IsPublicationProhibited>
        <PublicationProhibitedFullName>ביה"ד האקליזיאסטי לערעורים של פטריארכיה היוונית אורתודוכסית בירושלים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לילך דיין</FullName>
        <FirstName>לילך</FirstName>
        <LastName>דיין</LastName>
        <PartyPropertyName/>
        <AuthenticationTypeAndNumber>מ.ר. 21206</AuthenticationTypeAndNumber>
        <RepresentatedOrRepresentativesNames xml:space="preserve"> </RepresentatedOrRepresentativesNames>
        <RepresentatedOrRepresentativesCount>1</RepresentatedOrRepresentativesCount>
        <InvitedBy/>
        <CaseID>80217246</CaseID>
        <CaseJudicialPersonPresentationDS>
          <CaseJudicalPersonActive>
            <CaseID>80217246</CaseID>
            <JudicialPersonID>058453267@GOV.IL</JudicialPersonID>
            <JudicialPersonTypeID>1</JudicialPersonTypeID>
            <JudicialTypeID>1</JudicialTypeID>
            <IsChairman>false</IsChairman>
            <TreatmentStartDate>2023-05-03T11:51:34.277+03:00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259465536</CasePartyID>
        <PartyTypeID>2</PartyTypeID>
        <ActivityStatusID>1</ActivityStatusID>
        <PartyAliasID>21</PartyAliasID>
        <PartyAliasName>בא כוח נתבעים</PartyAliasName>
        <LegalEntityID>401129</LegalEntityID>
        <CaseLegalEntityID>125562243</CaseLegalEntityID>
        <AuthenticationTypeID>4</AuthenticationTypeID>
        <AuthenticationTypeName>מ.ר.</AuthenticationTypeName>
        <LegalEntityNumber>21206</LegalEntityNumber>
        <IsMainPartyType>true</IsMainPartyType>
        <CaseDisplayIdentifier>8803-05-23</CaseDisplayIdentifier>
        <CaseTypeID>10118</CaseTypeID>
        <CaseTypeName>התרת נישואין (תה"ן)</CaseTypeName>
        <CaseName>צמח נ' צמח ואח'</CaseName>
        <FullAddress>דרך מנחם בגין 154 תל אביב -יפו בית קרדן</FullAddress>
        <EmailAddress>mazkirut-merkaz-ezra@justice.gov.il</EmailAddress>
        <MotionID>0</MotionID>
        <CasePleaID>0</CasePleaID>
        <LinkedCaseID>0</LinkedCaseID>
        <PartyID>2</Party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IsPublicationProhibited>false</IsPublicationProhibited>
        <PublicationProhibitedFullName>לילך דיין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ליאת חן ציוני</FullName>
        <FirstName>ליאת</FirstName>
        <LastName>חן ציוני</LastName>
        <PartyPropertyName/>
        <AuthenticationTypeAndNumber>מ.ר. 38503</AuthenticationTypeAndNumber>
        <RepresentatedOrRepresentativesNames>עדי צמח</RepresentatedOrRepresentativesNames>
        <RepresentatedOrRepresentativesCount>1</RepresentatedOrRepresentativesCount>
        <InvitedBy/>
        <CaseID>80217246</CaseID>
        <CaseJudicialPersonPresentationDS>
          <CaseJudicalPersonActive>
            <CaseID>80217246</CaseID>
            <JudicialPersonID>058453267@GOV.IL</JudicialPersonID>
            <JudicialPersonTypeID>1</JudicialPersonTypeID>
            <JudicialTypeID>1</JudicialTypeID>
            <IsChairman>false</IsChairman>
            <TreatmentStartDate>2023-05-03T11:51:34.277+03:00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255141399</CasePartyID>
        <PartyTypeID>2</PartyTypeID>
        <ActivityStatusID>1</ActivityStatusID>
        <PartyAliasID>20</PartyAliasID>
        <PartyAliasName>בא כוח תובעים</PartyAliasName>
        <OrdinalNumber>1</OrdinalNumber>
        <LegalEntityID>409157</LegalEntityID>
        <CaseLegalEntityID>124182680</CaseLegalEntityID>
        <AuthenticationTypeID>4</AuthenticationTypeID>
        <AuthenticationTypeName>מ.ר.</AuthenticationTypeName>
        <LegalEntityNumber>38503</LegalEntityNumber>
        <IsMainPartyType>true</IsMainPartyType>
        <CaseDisplayIdentifier>8803-05-23</CaseDisplayIdentifier>
        <CaseTypeID>10118</CaseTypeID>
        <CaseTypeName>התרת נישואין (תה"ן)</CaseTypeName>
        <CaseName>צמח נ' צמח ואח'</CaseName>
        <FullAddress>סוקולוב 46/811 הוד השרון </FullAddress>
        <EmailAddress>liat@hen-law.co.il</EmailAddress>
        <MotionID>0</MotionID>
        <CasePleaID>0</CasePleaID>
        <FatherName xml:space="preserve">        </FatherName>
        <LinkedCaseID>0</LinkedCaseID>
        <PartyID>1</PartyID>
        <CasePartyCategoryID>2</CasePartyCategoryID>
        <LegalEntityAddressID>88799154</LegalEntityAddressID>
        <LegalEntityEmailAddressID>67995706</LegalEntityEmailAddressID>
        <PleaTypeID>4</PleaTypeID>
        <LawyerOfficeName>משרד עו"ד: ליאת חן ציוני</LawyerOfficeName>
        <LawyerOfficeID>449801</LawyerOfficeID>
        <GroupPartyAlias/>
        <IsConverted>false</IsConverted>
        <LegalEntityNameID>95952852</LegalEntityNameID>
        <RepresentatedNamesOfAssistant/>
        <LegalEntityTypeID>4</LegalEntityTypeID>
        <IsVerdictExists>false</IsVerdictExists>
        <IsAsirAzir>false</IsAsirAzir>
        <IsPublicationProhibited>false</IsPublicationProhibited>
        <PublicationProhibitedFullName>ליאת חן ציוני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עדי צמח</FullName>
        <FirstName>עדי</FirstName>
        <LastName>צמח</LastName>
        <PartyPropertyName/>
        <AuthenticationTypeAndNumber>ת"ז 038808069</AuthenticationTypeAndNumber>
        <RepresentatedOrRepresentativesNames>ליאת חן ציוני</RepresentatedOrRepresentativesNames>
        <RepresentatedOrRepresentativesCount>1</RepresentatedOrRepresentativesCount>
        <InvitedBy/>
        <CaseID>80217246</CaseID>
        <CaseJudicialPersonPresentationDS>
          <CaseJudicalPersonActive>
            <CaseID>80217246</CaseID>
            <JudicialPersonID>058453267@GOV.IL</JudicialPersonID>
            <JudicialPersonTypeID>1</JudicialPersonTypeID>
            <JudicialTypeID>1</JudicialTypeID>
            <IsChairman>false</IsChairman>
            <TreatmentStartDate>2023-05-03T11:51:34.277+03:00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255141398</CasePartyID>
        <PartyTypeID>1</PartyTypeID>
        <ActivityStatusID>1</ActivityStatusID>
        <PartyAliasID>1</PartyAliasID>
        <PartyAliasName>תובע</PartyAliasName>
        <OrdinalNumber>1</OrdinalNumber>
        <LegalEntityID>15792351</LegalEntityID>
        <CaseLegalEntityID>124182679</CaseLegalEntityID>
        <AuthenticationTypeID>1</AuthenticationTypeID>
        <AuthenticationTypeName>ת"ז</AuthenticationTypeName>
        <LegalEntityNumber>038808069</LegalEntityNumber>
        <IsMainPartyType>true</IsMainPartyType>
        <CaseDisplayIdentifier>8803-05-23</CaseDisplayIdentifier>
        <CaseTypeID>10118</CaseTypeID>
        <CaseTypeName>התרת נישואין (תה"ן)</CaseTypeName>
        <CaseName>צמח נ' צמח ואח'</CaseName>
        <FullAddress>הפשוש 27 הוד השרון </FullAddress>
        <MotionID>0</MotionID>
        <CasePleaID>0</CasePleaID>
        <FatherName>שלמה</FatherName>
        <LinkedCaseID>0</LinkedCaseID>
        <PartyID>1</PartyID>
        <CasePartyCategoryID>2</CasePartyCategoryID>
        <LegalEntityAddressID>87861565</LegalEntityAddressID>
        <PleaTypeID>4</PleaTypeID>
        <GroupPartyAlias>תובעים</GroupPartyAlias>
        <IsConverted>false</IsConverted>
        <LegalEntityRegisteredNameID>507982</LegalEntityRegisteredNameID>
        <LegalEntityNameID>94798625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עדי צמח</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אלינה צמח</FullName>
        <FirstName>אלינה</FirstName>
        <LastName>צמח</LastName>
        <PartyPropertyName/>
        <AuthenticationTypeAndNumber>ת"ז 334070240</AuthenticationTypeAndNumber>
        <RepresentatedOrRepresentativesNames/>
        <RepresentatedOrRepresentativesCount>0</RepresentatedOrRepresentativesCount>
        <InvitedBy/>
        <CaseID>80217246</CaseID>
        <CaseJudicialPersonPresentationDS>
          <CaseJudicalPersonActive>
            <CaseID>80217246</CaseID>
            <JudicialPersonID>058453267@GOV.IL</JudicialPersonID>
            <JudicialPersonTypeID>1</JudicialPersonTypeID>
            <JudicialTypeID>1</JudicialTypeID>
            <IsChairman>false</IsChairman>
            <TreatmentStartDate>2023-05-03T11:51:34.277+03:00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255141400</CasePartyID>
        <PartyTypeID>1</PartyTypeID>
        <ActivityStatusID>1</ActivityStatusID>
        <PartyAliasID>2</PartyAliasID>
        <PartyAliasName>נתבע</PartyAliasName>
        <OrdinalNumber>1</OrdinalNumber>
        <LegalEntityID>79959104</LegalEntityID>
        <CaseLegalEntityID>124182681</CaseLegalEntityID>
        <AuthenticationTypeID>1</AuthenticationTypeID>
        <AuthenticationTypeName>ת"ז</AuthenticationTypeName>
        <LegalEntityNumber>334070240</LegalEntityNumber>
        <IsMainPartyType>true</IsMainPartyType>
        <CaseDisplayIdentifier>8803-05-23</CaseDisplayIdentifier>
        <CaseTypeID>10118</CaseTypeID>
        <CaseTypeName>התרת נישואין (תה"ן)</CaseTypeName>
        <CaseName>צמח נ' צמח ואח'</CaseName>
        <FullAddress>פשוש 27 הוד השרון </FullAddress>
        <MotionID>0</MotionID>
        <CasePleaID>0</CasePleaID>
        <FatherName>אנדריי</FatherName>
        <LinkedCaseID>0</LinkedCaseID>
        <PartyID>2</PartyID>
        <CasePartyCategoryID>2</CasePartyCategoryID>
        <LegalEntityAddressID>87861566</LegalEntityAddressID>
        <PleaTypeID>4</PleaTypeID>
        <GroupPartyAlias>נתבעים</GroupPartyAlias>
        <IsConverted>false</IsConverted>
        <LegalEntityRegisteredNameID>9624754</LegalEntityRegisteredNameID>
        <LegalEntityNameID>94798626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אלינה צמח</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בית הדין הרבני הגדול</FullName>
        <LastName>בית הדין הרבני הגדול</LastName>
        <PartyPropertyName/>
        <AuthenticationTypeAndNumber>שירותי דת 500302770</AuthenticationTypeAndNumber>
        <RepresentatedOrRepresentativesNames/>
        <RepresentatedOrRepresentativesCount>0</RepresentatedOrRepresentativesCount>
        <InvitedBy/>
        <CaseID>80217246</CaseID>
        <CaseJudicialPersonPresentationDS>
          <CaseJudicalPersonActive>
            <CaseID>80217246</CaseID>
            <JudicialPersonID>058453267@GOV.IL</JudicialPersonID>
            <JudicialPersonTypeID>1</JudicialPersonTypeID>
            <JudicialTypeID>1</JudicialTypeID>
            <IsChairman>false</IsChairman>
            <TreatmentStartDate>2023-05-03T11:51:34.277+03:00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255141397</CasePartyID>
        <PartyTypeID>3</PartyTypeID>
        <ActivityStatusID>1</ActivityStatusID>
        <OrdinalNumber>1</OrdinalNumber>
        <LegalEntityID>7535347</LegalEntityID>
        <CaseLegalEntityID>124182678</CaseLegalEntityID>
        <AssistantRoleID>33</AssistantRoleID>
        <AuthenticationTypeID>15</AuthenticationTypeID>
        <AuthenticationTypeName>שירותי דת</AuthenticationTypeName>
        <LegalEntityNumber>500302770</LegalEntityNumber>
        <IsMainPartyType>true</IsMainPartyType>
        <CaseDisplayIdentifier>8803-05-23</CaseDisplayIdentifier>
        <CaseTypeID>10118</CaseTypeID>
        <CaseTypeName>התרת נישואין (תה"ן)</CaseTypeName>
        <CaseName>צמח נ' צמח ואח'</CaseName>
        <FullAddress>אהליאב 5 ירושלים </FullAddress>
        <MotionID>0</MotionID>
        <CasePleaID>0</CasePleaID>
        <LinkedCaseID>0</LinkedCaseID>
        <PartyID>2</PartyID>
        <CasePartyCategoryID>2</CasePartyCategoryID>
        <LegalEntityAddressID>77551668</LegalEntityAddressID>
        <PleaTypeID>4</PleaTypeID>
        <GroupPartyAlias/>
        <IsConverted>false</IsConverted>
        <LegalEntityRegisteredNameID>400279</LegalEntityRegisteredNameID>
        <RepresentatedNamesOfAssistant/>
        <LegalEntityTypeID>3</LegalEntityTypeID>
        <IsVerdictExists>false</IsVerdictExists>
        <IsAsirAzir>false</IsAsirAzir>
        <IsPublicationProhibited>false</IsPublicationProhibited>
        <PublicationProhibitedFullName>בית הדין הרבני הגדול</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מדינת ישראל</FullName>
        <FirstName/>
        <LastName>מדינת ישראל</LastName>
        <PartyPropertyName/>
        <AuthenticationTypeAndNumber>מדינת ישראל </AuthenticationTypeAndNumber>
        <RepresentatedOrRepresentativesNames>לילך דיין</RepresentatedOrRepresentativesNames>
        <RepresentatedOrRepresentativesCount>1</RepresentatedOrRepresentativesCount>
        <InvitedBy/>
        <CaseID>80217246</CaseID>
        <CaseJudicialPersonPresentationDS>
          <CaseJudicalPersonActive>
            <CaseID>80217246</CaseID>
            <JudicialPersonID>058453267@GOV.IL</JudicialPersonID>
            <JudicialPersonTypeID>1</JudicialPersonTypeID>
            <JudicialTypeID>1</JudicialTypeID>
            <IsChairman>false</IsChairman>
            <TreatmentStartDate>2023-05-03T11:51:34.277+03:00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257964086</CasePartyID>
        <PartyTypeID>1</PartyTypeID>
        <ActivityStatusID>1</ActivityStatusID>
        <PartyAliasID>2</PartyAliasID>
        <PartyAliasName>נתבע</PartyAliasName>
        <OrdinalNumber>2</OrdinalNumber>
        <LegalEntityID>4</LegalEntityID>
        <CaseLegalEntityID>125048491</CaseLegalEntityID>
        <AuthenticationTypeID>41</AuthenticationTypeID>
        <AuthenticationTypeName>מדינת ישראל </AuthenticationTypeName>
        <LegalEntityNumber/>
        <IsMainPartyType>true</IsMainPartyType>
        <CaseDisplayIdentifier>8803-05-23</CaseDisplayIdentifier>
        <CaseTypeID>10118</CaseTypeID>
        <CaseTypeName>התרת נישואין (תה"ן)</CaseTypeName>
        <CaseName>צמח נ' צמח ואח'</CaseName>
        <FullAddress/>
        <MotionID>0</MotionID>
        <CasePleaID>0</CasePleaID>
        <BirthDate>1955-01-01T00:00:00+02:00</BirthDate>
        <FatherName>ויקטור חיים</FatherName>
        <LinkedCaseID>0</LinkedCaseID>
        <PartyID>2</PartyID>
        <CasePartyCategoryID>2</CasePartyCategoryID>
        <PleaTypeID>4</PleaTypeID>
        <GroupPartyAlias>נתבעים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SelectionDS>
    <CaseName>צמח נ' צמח ואח'</CaseName>
    <CaseDisplayIdentifier>8803-05-23</CaseDisplayIdentifier>
    <CaseInterestID>142</CaseInterestID>
    <CaseTypeShortName>תה"ן</CaseTypeShortName>
  </dt_DecisionCase>
  <dt_DecisionJudgePanel>
    <JudgeID>058453267@GOV.IL</JudgeID>
    <DisplayName>חגית מטלין</DisplayName>
    <RoleName>שופט</RoleName>
    <UserTitleName>שופטת, סגנית הנשיא</UserTitleName>
  </dt_DecisionJudgePanel>
  <dt_LegalEntityDetails>
    <Fax>04-6021022</Fax>
    <Phone>04-6021021</Phone>
    <AddressDesc/>
    <PartyID>1</PartyID>
    <PartyTypeID>3</PartyTypeID>
    <DecisionID>0</DecisionID>
    <AssistantRoleID>33</AssistantRoleID>
    <StreetName>תאופיק זיאד 10</StreetName>
    <ZipCode>1616002</ZipCode>
    <CityName>נצרת</CityName>
    <FullName> ביה"ד האקליזיאסטי לערעורים של פטריארכיה היוונית אורתודוכסית בירושלים</FullName>
    <Email>SAMER@SAZ-LAW.COM</Email>
    <IsPublicationProhibited>false</IsPublicationProhibited>
  </dt_LegalEntityDetails>
  <dt_LegalEntityDetails>
    <Fax>04-6021022</Fax>
    <Phone>04-6021021</Phone>
    <AddressDesc>ת.ד. 50099</AddressDesc>
    <PartyID>1</PartyID>
    <PartyTypeID>2</PartyTypeID>
    <DecisionID>0</DecisionID>
    <StreetName>וופא סנטר קומה 3</StreetName>
    <ZipCode>160002</ZipCode>
    <CityName>נצרת</CityName>
    <FullName>סאמר זועבי</FullName>
    <Email>office@saz-law.com</Email>
    <IsPublicationProhibited>false</IsPublicationProhibited>
  </dt_LegalEntityDetails>
  <dt_LegalEntityDetails>
    <Fax>02-6468017</Fax>
    <Phone>073-3736370</Phone>
    <AddressDesc>בית קרדן</AddressDesc>
    <PartyID>2</PartyID>
    <PartyTypeID>2</PartyTypeID>
    <DecisionID>0</DecisionID>
    <StreetName>דרך מנחם בגין 154</StreetName>
    <CityName>תל אביב -יפו</CityName>
    <FullName>לילך דיין</FullName>
    <Email>mazkirut-merkaz-ezra@justice.gov.il</Email>
    <IsPublicationProhibited>false</IsPublicationProhibited>
  </dt_LegalEntityDetails>
  <dt_LegalEntityDetails>
    <Fax>02-6240933</Fax>
    <Phone>02-6203708</Phone>
    <AddressDesc/>
    <PartyID>2</PartyID>
    <PartyTypeID>3</PartyTypeID>
    <DecisionID>0</DecisionID>
    <AssistantRoleID>33</AssistantRoleID>
    <StreetName>אהליאב 5</StreetName>
    <CityName>ירושלים</CityName>
    <FullName> בית הדין הרבני הגדול</FullName>
    <Email/>
    <IsPublicationProhibited>false</IsPublicationProhibited>
  </dt_LegalEntityDetails>
  <dt_LegalEntityDetails>
    <PartyID>1</PartyID>
    <PartyTypeID>1</PartyTypeID>
    <DecisionID>0</DecisionID>
    <StreetName>הפשוש 27</StreetName>
    <CityName>הוד השרון</CityName>
    <FullName>עדי צמח</FullName>
    <IsPublicationProhibited>false</IsPublicationProhibited>
  </dt_LegalEntityDetails>
  <dt_LegalEntityDetails>
    <Fax>03-6252443</Fax>
    <Phone>09-9696666</Phone>
    <PartyID>1</PartyID>
    <PartyTypeID>2</PartyTypeID>
    <DecisionID>0</DecisionID>
    <StreetName>סוקולוב 46/811</StreetName>
    <ZipCode>4528475</ZipCode>
    <CityName>הוד השרון</CityName>
    <FullName>ליאת חן ציוני</FullName>
    <Email>liat@hen-law.co.il</Email>
    <IsPublicationProhibited>false</IsPublicationProhibited>
  </dt_LegalEntityDetails>
  <dt_LegalEntityDetails>
    <PartyID>2</PartyID>
    <PartyTypeID>1</PartyTypeID>
    <DecisionID>0</DecisionID>
    <StreetName>פשוש 27</StreetName>
    <CityName>הוד השרון</CityName>
    <FullName>אלינה צמח</FullName>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שופטת, סגנית הנשיא חגית מטלין</CaseJudicalPerson>
  </dt_CaseJudicalPersonActive>
  <dt_Sitting>
    <PreviousMeetingDate>2023-12-24T10:00:00+02:00</PreviousMeetingDate>
    <PreviousSittingTypeID>1</PreviousSittingTypeID>
    <PreviousMeetingDisplayName>שופטת, סגנית הנשיא חגית מטלין</PreviousMeetingDisplayName>
    <PreviousMeetingRoleName>שופט</PreviousMeetingRoleName>
    <PreviousMeetingUserTitleName>שופטת, סגנית הנשיא</PreviousMeetingUserTitleName>
    <PreviousMeetingUserUPN>058453267@GOV.IL</PreviousMeetingUserUPN>
  </dt_Sitting>
</DecisionTemplateDS>
</file>

<file path=customXml/itemProps1.xml><?xml version="1.0" encoding="utf-8"?>
<ds:datastoreItem xmlns:ds="http://schemas.openxmlformats.org/officeDocument/2006/customXml" ds:itemID="{DAF6B9DF-D220-456C-B5A7-3BF95E45B0D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3052</Words>
  <Characters>15260</Characters>
  <Application>Microsoft Office Word</Application>
  <DocSecurity>0</DocSecurity>
  <Lines>127</Lines>
  <Paragraphs>36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2024-08-11T06:25:00Z</dcterms:created>
  <dcterms:modified xsi:type="dcterms:W3CDTF">2024-08-11T06:25:00Z</dcterms:modified>
</cp:coreProperties>
</file>